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867E2E" w14:textId="77777777" w:rsidR="007D4CC2" w:rsidRPr="007D4CC2" w:rsidRDefault="007D4CC2" w:rsidP="007D4CC2">
      <w:pPr>
        <w:pStyle w:val="1"/>
        <w:spacing w:before="0" w:line="360" w:lineRule="auto"/>
        <w:jc w:val="center"/>
        <w:rPr>
          <w:rFonts w:ascii="Arial Unicode MS" w:eastAsia="Arial Unicode MS" w:hAnsi="Arial Unicode MS" w:cs="Arial Unicode MS"/>
          <w:color w:val="auto"/>
          <w:sz w:val="24"/>
          <w:szCs w:val="24"/>
          <w:rtl/>
        </w:rPr>
      </w:pPr>
      <w:r w:rsidRPr="007D4CC2">
        <w:rPr>
          <w:rFonts w:ascii="Arial Unicode MS" w:eastAsia="Arial Unicode MS" w:hAnsi="Arial Unicode MS" w:cs="Arial Unicode MS"/>
          <w:color w:val="auto"/>
          <w:sz w:val="28"/>
          <w:szCs w:val="28"/>
          <w:rtl/>
        </w:rPr>
        <w:t xml:space="preserve">ריכוז נתונים </w:t>
      </w:r>
      <w:r w:rsidRPr="007D4CC2">
        <w:rPr>
          <w:rFonts w:ascii="Arial Unicode MS" w:eastAsia="Arial Unicode MS" w:hAnsi="Arial Unicode MS" w:cs="Arial Unicode MS"/>
          <w:color w:val="auto"/>
          <w:sz w:val="28"/>
          <w:szCs w:val="28"/>
          <w:rtl/>
        </w:rPr>
        <w:br/>
        <w:t>דיווח על איכות המים ברעננה</w:t>
      </w:r>
      <w:r w:rsidRPr="007D4CC2">
        <w:rPr>
          <w:rFonts w:ascii="Arial Unicode MS" w:eastAsia="Arial Unicode MS" w:hAnsi="Arial Unicode MS" w:cs="Arial Unicode MS"/>
          <w:color w:val="auto"/>
          <w:sz w:val="28"/>
          <w:szCs w:val="28"/>
          <w:rtl/>
        </w:rPr>
        <w:br/>
      </w:r>
      <w:r w:rsidRPr="007D4CC2">
        <w:rPr>
          <w:rFonts w:ascii="Arial Unicode MS" w:eastAsia="Arial Unicode MS" w:hAnsi="Arial Unicode MS" w:cs="Arial Unicode MS"/>
          <w:color w:val="auto"/>
          <w:sz w:val="24"/>
          <w:szCs w:val="24"/>
          <w:rtl/>
        </w:rPr>
        <w:t xml:space="preserve">בהתאם לחוק תיקון פקודות העיריות (מס' 75) </w:t>
      </w:r>
      <w:proofErr w:type="spellStart"/>
      <w:r w:rsidRPr="007D4CC2">
        <w:rPr>
          <w:rFonts w:ascii="Arial Unicode MS" w:eastAsia="Arial Unicode MS" w:hAnsi="Arial Unicode MS" w:cs="Arial Unicode MS"/>
          <w:color w:val="auto"/>
          <w:sz w:val="24"/>
          <w:szCs w:val="24"/>
          <w:rtl/>
        </w:rPr>
        <w:t>התשס"א</w:t>
      </w:r>
      <w:proofErr w:type="spellEnd"/>
      <w:r w:rsidRPr="007D4CC2">
        <w:rPr>
          <w:rFonts w:ascii="Arial Unicode MS" w:eastAsia="Arial Unicode MS" w:hAnsi="Arial Unicode MS" w:cs="Arial Unicode MS"/>
          <w:color w:val="auto"/>
          <w:sz w:val="24"/>
          <w:szCs w:val="24"/>
          <w:rtl/>
        </w:rPr>
        <w:t xml:space="preserve"> -2001, אנו מביאים בזה לידיעת ציבור צרכני המים של רעננה פרטים על איכות המים המסופקים ברשת האספקה</w:t>
      </w:r>
    </w:p>
    <w:p w14:paraId="0AA38813" w14:textId="77777777" w:rsidR="007D4CC2" w:rsidRPr="007D4CC2" w:rsidRDefault="007D4CC2" w:rsidP="007D4CC2">
      <w:pPr>
        <w:pStyle w:val="1"/>
        <w:spacing w:before="0" w:line="360" w:lineRule="auto"/>
        <w:jc w:val="center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7D4CC2">
        <w:rPr>
          <w:rFonts w:ascii="Arial Unicode MS" w:eastAsia="Arial Unicode MS" w:hAnsi="Arial Unicode MS" w:cs="Arial Unicode MS"/>
          <w:color w:val="auto"/>
          <w:sz w:val="24"/>
          <w:szCs w:val="24"/>
          <w:rtl/>
        </w:rPr>
        <w:t>הדוח מתייחס לבדיקות שנעשו במערכת הפנימית של רעננה בין התאריכים 1.7.2018-31.12.2018</w:t>
      </w:r>
    </w:p>
    <w:p w14:paraId="3EA800D1" w14:textId="77777777" w:rsidR="007D4CC2" w:rsidRPr="007D4CC2" w:rsidRDefault="007D4CC2" w:rsidP="007D4CC2">
      <w:pPr>
        <w:spacing w:line="360" w:lineRule="auto"/>
        <w:rPr>
          <w:rFonts w:ascii="Arial Unicode MS" w:hAnsi="Arial Unicode MS" w:cs="Arial Unicode MS"/>
          <w:sz w:val="16"/>
          <w:szCs w:val="16"/>
          <w:rtl/>
        </w:rPr>
      </w:pPr>
    </w:p>
    <w:p w14:paraId="4E342971" w14:textId="77777777" w:rsidR="007D4CC2" w:rsidRPr="007D4CC2" w:rsidRDefault="007D4CC2" w:rsidP="007D4CC2">
      <w:pPr>
        <w:spacing w:line="360" w:lineRule="auto"/>
        <w:jc w:val="center"/>
        <w:rPr>
          <w:rFonts w:ascii="Arial Unicode MS" w:hAnsi="Arial Unicode MS" w:cs="Arial Unicode MS"/>
          <w:rtl/>
        </w:rPr>
      </w:pPr>
      <w:proofErr w:type="spellStart"/>
      <w:r w:rsidRPr="007D4CC2">
        <w:rPr>
          <w:rFonts w:ascii="Arial Unicode MS" w:hAnsi="Arial Unicode MS" w:cs="Arial Unicode MS"/>
          <w:rtl/>
        </w:rPr>
        <w:t>להלן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מוצגות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תוצאות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הבדיקות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הכימיות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והמיקרוביאליות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שבוצעו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בין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החודשים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יולי</w:t>
      </w:r>
      <w:proofErr w:type="spellEnd"/>
      <w:r w:rsidRPr="007D4CC2">
        <w:rPr>
          <w:rFonts w:ascii="Arial Unicode MS" w:hAnsi="Arial Unicode MS" w:cs="Arial Unicode MS"/>
          <w:rtl/>
        </w:rPr>
        <w:t xml:space="preserve"> - </w:t>
      </w:r>
      <w:proofErr w:type="spellStart"/>
      <w:r w:rsidRPr="007D4CC2">
        <w:rPr>
          <w:rFonts w:ascii="Arial Unicode MS" w:hAnsi="Arial Unicode MS" w:cs="Arial Unicode MS"/>
          <w:rtl/>
        </w:rPr>
        <w:t>דצמבר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בשנת</w:t>
      </w:r>
      <w:proofErr w:type="spellEnd"/>
      <w:r w:rsidRPr="007D4CC2">
        <w:rPr>
          <w:rFonts w:ascii="Arial Unicode MS" w:hAnsi="Arial Unicode MS" w:cs="Arial Unicode MS"/>
          <w:rtl/>
        </w:rPr>
        <w:t xml:space="preserve"> 2018 </w:t>
      </w:r>
      <w:proofErr w:type="spellStart"/>
      <w:r w:rsidRPr="007D4CC2">
        <w:rPr>
          <w:rFonts w:ascii="Arial Unicode MS" w:hAnsi="Arial Unicode MS" w:cs="Arial Unicode MS"/>
          <w:rtl/>
        </w:rPr>
        <w:t>במערכות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אספקת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המים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שבאחריות</w:t>
      </w:r>
      <w:proofErr w:type="spellEnd"/>
      <w:r w:rsidRPr="007D4CC2">
        <w:rPr>
          <w:rFonts w:ascii="Arial Unicode MS" w:hAnsi="Arial Unicode MS" w:cs="Arial Unicode MS"/>
          <w:rtl/>
        </w:rPr>
        <w:t xml:space="preserve"> תאגיד </w:t>
      </w:r>
      <w:proofErr w:type="spellStart"/>
      <w:r w:rsidRPr="007D4CC2">
        <w:rPr>
          <w:rFonts w:ascii="Arial Unicode MS" w:hAnsi="Arial Unicode MS" w:cs="Arial Unicode MS"/>
          <w:rtl/>
        </w:rPr>
        <w:t>המים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והביוב</w:t>
      </w:r>
      <w:proofErr w:type="spellEnd"/>
      <w:r w:rsidRPr="007D4CC2">
        <w:rPr>
          <w:rFonts w:ascii="Arial Unicode MS" w:hAnsi="Arial Unicode MS" w:cs="Arial Unicode MS"/>
          <w:rtl/>
        </w:rPr>
        <w:t xml:space="preserve"> "מי רעננה",</w:t>
      </w:r>
    </w:p>
    <w:p w14:paraId="4226B3E2" w14:textId="77777777" w:rsidR="007D4CC2" w:rsidRPr="007D4CC2" w:rsidRDefault="007D4CC2" w:rsidP="007D4CC2">
      <w:pPr>
        <w:spacing w:line="360" w:lineRule="auto"/>
        <w:jc w:val="center"/>
        <w:rPr>
          <w:rFonts w:ascii="Arial Unicode MS" w:hAnsi="Arial Unicode MS" w:cs="Arial Unicode MS"/>
          <w:sz w:val="20"/>
          <w:szCs w:val="20"/>
          <w:rtl/>
        </w:rPr>
      </w:pPr>
      <w:proofErr w:type="spellStart"/>
      <w:r w:rsidRPr="007D4CC2">
        <w:rPr>
          <w:rFonts w:ascii="Arial Unicode MS" w:hAnsi="Arial Unicode MS" w:cs="Arial Unicode MS"/>
          <w:rtl/>
        </w:rPr>
        <w:t>כפוף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לחובת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דיווח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ויידוע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הציבור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כאמור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בחוק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תיקון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פקודות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העיריות</w:t>
      </w:r>
      <w:proofErr w:type="spellEnd"/>
      <w:r w:rsidRPr="007D4CC2">
        <w:rPr>
          <w:rFonts w:ascii="Arial Unicode MS" w:hAnsi="Arial Unicode MS" w:cs="Arial Unicode MS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rtl/>
        </w:rPr>
        <w:t>התשס"א</w:t>
      </w:r>
      <w:proofErr w:type="spellEnd"/>
      <w:r w:rsidRPr="007D4CC2">
        <w:rPr>
          <w:rFonts w:ascii="Arial Unicode MS" w:hAnsi="Arial Unicode MS" w:cs="Arial Unicode MS"/>
          <w:rtl/>
        </w:rPr>
        <w:t xml:space="preserve"> -2001.</w:t>
      </w:r>
    </w:p>
    <w:p w14:paraId="61CFCB27" w14:textId="77777777" w:rsidR="007D4CC2" w:rsidRPr="007D4CC2" w:rsidRDefault="007D4CC2" w:rsidP="007D4CC2">
      <w:pPr>
        <w:spacing w:line="360" w:lineRule="auto"/>
        <w:rPr>
          <w:rFonts w:ascii="Arial Unicode MS" w:hAnsi="Arial Unicode MS" w:cs="Arial Unicode MS"/>
          <w:sz w:val="20"/>
          <w:szCs w:val="20"/>
          <w:rtl/>
        </w:rPr>
      </w:pPr>
    </w:p>
    <w:p w14:paraId="7BB18024" w14:textId="77777777" w:rsidR="007D4CC2" w:rsidRPr="007D4CC2" w:rsidRDefault="007D4CC2" w:rsidP="007D4CC2">
      <w:pPr>
        <w:pStyle w:val="2"/>
        <w:spacing w:before="0" w:line="360" w:lineRule="auto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  <w:highlight w:val="green"/>
          <w:rtl/>
        </w:rPr>
      </w:pPr>
      <w:r w:rsidRPr="007D4CC2">
        <w:rPr>
          <w:rFonts w:ascii="Arial Unicode MS" w:eastAsia="Arial Unicode MS" w:hAnsi="Arial Unicode MS" w:cs="Arial Unicode MS"/>
          <w:color w:val="auto"/>
          <w:sz w:val="22"/>
          <w:szCs w:val="22"/>
          <w:rtl/>
        </w:rPr>
        <w:t xml:space="preserve">להלן הסברים מפורטים </w:t>
      </w:r>
      <w:r w:rsidRPr="007D4CC2">
        <w:rPr>
          <w:rFonts w:ascii="Arial Unicode MS" w:eastAsia="Arial Unicode MS" w:hAnsi="Arial Unicode MS" w:cs="Arial Unicode MS" w:hint="cs"/>
          <w:color w:val="auto"/>
          <w:sz w:val="22"/>
          <w:szCs w:val="22"/>
          <w:rtl/>
        </w:rPr>
        <w:t>לגבי הפרמטרים הנבדקים, התדירות, ערכי הסף ותמונת מצב איכות מי השתייה ברעננה</w:t>
      </w:r>
      <w:r w:rsidRPr="007D4CC2">
        <w:rPr>
          <w:rFonts w:ascii="Arial Unicode MS" w:eastAsia="Arial Unicode MS" w:hAnsi="Arial Unicode MS" w:cs="Arial Unicode MS"/>
          <w:color w:val="auto"/>
          <w:sz w:val="22"/>
          <w:szCs w:val="22"/>
          <w:rtl/>
        </w:rPr>
        <w:t>:</w:t>
      </w:r>
    </w:p>
    <w:p w14:paraId="638DD146" w14:textId="77777777" w:rsidR="007D4CC2" w:rsidRPr="007D4CC2" w:rsidRDefault="007D4CC2" w:rsidP="007D4CC2">
      <w:pPr>
        <w:spacing w:line="360" w:lineRule="auto"/>
        <w:jc w:val="both"/>
        <w:rPr>
          <w:rFonts w:ascii="Arial Unicode MS" w:hAnsi="Arial Unicode MS" w:cs="Arial Unicode MS"/>
          <w:sz w:val="20"/>
          <w:szCs w:val="20"/>
          <w:highlight w:val="green"/>
          <w:rtl/>
        </w:rPr>
      </w:pPr>
    </w:p>
    <w:p w14:paraId="52A24F5B" w14:textId="77777777" w:rsidR="007D4CC2" w:rsidRPr="007D4CC2" w:rsidRDefault="007D4CC2" w:rsidP="007D4CC2">
      <w:pPr>
        <w:pStyle w:val="a3"/>
        <w:numPr>
          <w:ilvl w:val="0"/>
          <w:numId w:val="4"/>
        </w:numPr>
        <w:spacing w:after="0" w:line="360" w:lineRule="auto"/>
        <w:ind w:left="-25"/>
        <w:jc w:val="both"/>
        <w:rPr>
          <w:rFonts w:ascii="Arial Unicode MS" w:eastAsia="Arial Unicode MS" w:hAnsi="Arial Unicode MS" w:cs="Arial Unicode MS"/>
        </w:rPr>
      </w:pPr>
      <w:r w:rsidRPr="007D4CC2">
        <w:rPr>
          <w:rFonts w:ascii="Arial Unicode MS" w:eastAsia="Arial Unicode MS" w:hAnsi="Arial Unicode MS" w:cs="Arial Unicode MS"/>
          <w:b/>
          <w:bCs/>
          <w:u w:val="single"/>
          <w:rtl/>
        </w:rPr>
        <w:t>בדיקה לחנקה</w:t>
      </w:r>
      <w:r w:rsidRPr="007D4CC2">
        <w:rPr>
          <w:rFonts w:ascii="Arial Unicode MS" w:eastAsia="Arial Unicode MS" w:hAnsi="Arial Unicode MS" w:cs="Arial Unicode MS"/>
          <w:rtl/>
        </w:rPr>
        <w:t xml:space="preserve"> – בדיקה זו נדרשת במקור המים (תקן 70 </w:t>
      </w:r>
      <w:proofErr w:type="spellStart"/>
      <w:r w:rsidRPr="007D4CC2">
        <w:rPr>
          <w:rFonts w:ascii="Arial Unicode MS" w:eastAsia="Arial Unicode MS" w:hAnsi="Arial Unicode MS" w:cs="Arial Unicode MS"/>
          <w:rtl/>
        </w:rPr>
        <w:t>מג"ל</w:t>
      </w:r>
      <w:proofErr w:type="spellEnd"/>
      <w:r w:rsidRPr="007D4CC2">
        <w:rPr>
          <w:rFonts w:ascii="Arial Unicode MS" w:eastAsia="Arial Unicode MS" w:hAnsi="Arial Unicode MS" w:cs="Arial Unicode MS"/>
          <w:rtl/>
        </w:rPr>
        <w:t xml:space="preserve">).  במידה וערך פרמטר זה גבוה מ- 50 </w:t>
      </w:r>
      <w:proofErr w:type="spellStart"/>
      <w:r w:rsidRPr="007D4CC2">
        <w:rPr>
          <w:rFonts w:ascii="Arial Unicode MS" w:eastAsia="Arial Unicode MS" w:hAnsi="Arial Unicode MS" w:cs="Arial Unicode MS"/>
          <w:rtl/>
        </w:rPr>
        <w:t>מג"ל</w:t>
      </w:r>
      <w:proofErr w:type="spellEnd"/>
      <w:r w:rsidRPr="007D4CC2">
        <w:rPr>
          <w:rFonts w:ascii="Arial Unicode MS" w:eastAsia="Arial Unicode MS" w:hAnsi="Arial Unicode MS" w:cs="Arial Unicode MS"/>
          <w:rtl/>
        </w:rPr>
        <w:t xml:space="preserve">, נדרש דיגום בתדירות רבעונית. </w:t>
      </w:r>
    </w:p>
    <w:p w14:paraId="37CB4999" w14:textId="77777777" w:rsidR="007D4CC2" w:rsidRPr="007D4CC2" w:rsidRDefault="007D4CC2" w:rsidP="007D4CC2">
      <w:pPr>
        <w:pStyle w:val="a3"/>
        <w:spacing w:after="0" w:line="360" w:lineRule="auto"/>
        <w:ind w:left="-25"/>
        <w:jc w:val="both"/>
        <w:rPr>
          <w:rFonts w:ascii="Arial Unicode MS" w:eastAsia="Arial Unicode MS" w:hAnsi="Arial Unicode MS" w:cs="Arial Unicode MS"/>
          <w:rtl/>
        </w:rPr>
      </w:pPr>
      <w:r w:rsidRPr="007D4CC2">
        <w:rPr>
          <w:rFonts w:ascii="Arial Unicode MS" w:eastAsia="Arial Unicode MS" w:hAnsi="Arial Unicode MS" w:cs="Arial Unicode MS"/>
          <w:rtl/>
        </w:rPr>
        <w:t>במידה וערך החנקות במי הגלם גבוה מהתקן, נדרש טיפול במי הגלם (צומת מיהול) להתאמת ריכוז החנקה לנדרש.</w:t>
      </w:r>
      <w:r w:rsidRPr="007D4CC2">
        <w:rPr>
          <w:rFonts w:ascii="Arial Unicode MS" w:eastAsia="Arial Unicode MS" w:hAnsi="Arial Unicode MS" w:cs="Arial Unicode MS" w:hint="cs"/>
          <w:rtl/>
        </w:rPr>
        <w:t xml:space="preserve">  ברעננה ריכוז החנקות מעל התקן ועל כן הקידוחים אינם מסופקים ישירות לצרכנים אלא עוברים טיפול מוקדם.</w:t>
      </w:r>
    </w:p>
    <w:p w14:paraId="0CD34FDF" w14:textId="77777777" w:rsidR="007D4CC2" w:rsidRPr="007D4CC2" w:rsidRDefault="007D4CC2" w:rsidP="007D4CC2">
      <w:pPr>
        <w:pStyle w:val="a3"/>
        <w:spacing w:after="0" w:line="360" w:lineRule="auto"/>
        <w:ind w:left="-25"/>
        <w:jc w:val="both"/>
        <w:rPr>
          <w:rFonts w:ascii="Arial Unicode MS" w:eastAsia="Arial Unicode MS" w:hAnsi="Arial Unicode MS" w:cs="Arial Unicode MS"/>
          <w:rtl/>
        </w:rPr>
      </w:pPr>
      <w:r w:rsidRPr="007D4CC2">
        <w:rPr>
          <w:rFonts w:ascii="Arial Unicode MS" w:eastAsia="Arial Unicode MS" w:hAnsi="Arial Unicode MS" w:cs="Arial Unicode MS"/>
          <w:rtl/>
        </w:rPr>
        <w:t>תאגיד מי רעננה פועל ומטפל בכל בארות המים באמצעות מתקן טיפול מתאים ומאושר.  מתבצעת בדיקה בתדירות רבעונית במקור המים ובדיקה בתדירות חודשית במערכת האספקה, מי השתייה.</w:t>
      </w:r>
    </w:p>
    <w:p w14:paraId="21ABD6F6" w14:textId="77777777" w:rsidR="007D4CC2" w:rsidRPr="007D4CC2" w:rsidRDefault="007D4CC2" w:rsidP="007D4CC2">
      <w:pPr>
        <w:pStyle w:val="a3"/>
        <w:spacing w:after="0" w:line="360" w:lineRule="auto"/>
        <w:ind w:left="-25"/>
        <w:jc w:val="both"/>
        <w:rPr>
          <w:rFonts w:ascii="Arial Unicode MS" w:eastAsia="Arial Unicode MS" w:hAnsi="Arial Unicode MS" w:cs="Arial Unicode MS"/>
          <w:u w:val="single"/>
          <w:rtl/>
        </w:rPr>
      </w:pPr>
      <w:r w:rsidRPr="007D4CC2">
        <w:rPr>
          <w:rFonts w:ascii="Arial Unicode MS" w:eastAsia="Arial Unicode MS" w:hAnsi="Arial Unicode MS" w:cs="Arial Unicode MS"/>
          <w:u w:val="single"/>
          <w:rtl/>
        </w:rPr>
        <w:t>כל ממצאי</w:t>
      </w:r>
      <w:r w:rsidRPr="007D4CC2">
        <w:rPr>
          <w:rFonts w:ascii="Arial Unicode MS" w:eastAsia="Arial Unicode MS" w:hAnsi="Arial Unicode MS" w:cs="Arial Unicode MS" w:hint="cs"/>
          <w:u w:val="single"/>
          <w:rtl/>
        </w:rPr>
        <w:t xml:space="preserve"> הבדיקות של המים המסופקים, </w:t>
      </w:r>
      <w:r w:rsidRPr="007D4CC2">
        <w:rPr>
          <w:rFonts w:ascii="Arial Unicode MS" w:eastAsia="Arial Unicode MS" w:hAnsi="Arial Unicode MS" w:cs="Arial Unicode MS"/>
          <w:u w:val="single"/>
          <w:rtl/>
        </w:rPr>
        <w:t xml:space="preserve">תקינים כפי שיפורטו להלן. </w:t>
      </w:r>
    </w:p>
    <w:p w14:paraId="586250A4" w14:textId="77777777" w:rsidR="007D4CC2" w:rsidRPr="007D4CC2" w:rsidRDefault="007D4CC2" w:rsidP="007D4CC2">
      <w:pPr>
        <w:pStyle w:val="a3"/>
        <w:numPr>
          <w:ilvl w:val="0"/>
          <w:numId w:val="4"/>
        </w:numPr>
        <w:spacing w:after="0" w:line="360" w:lineRule="auto"/>
        <w:ind w:left="-25"/>
        <w:jc w:val="both"/>
        <w:rPr>
          <w:rFonts w:ascii="Arial Unicode MS" w:eastAsia="Arial Unicode MS" w:hAnsi="Arial Unicode MS" w:cs="Arial Unicode MS"/>
        </w:rPr>
      </w:pPr>
      <w:r w:rsidRPr="007D4CC2">
        <w:rPr>
          <w:rFonts w:ascii="Arial Unicode MS" w:eastAsia="Arial Unicode MS" w:hAnsi="Arial Unicode MS" w:cs="Arial Unicode MS"/>
          <w:b/>
          <w:bCs/>
          <w:u w:val="single"/>
          <w:rtl/>
        </w:rPr>
        <w:t xml:space="preserve">אתילן די </w:t>
      </w:r>
      <w:proofErr w:type="spellStart"/>
      <w:r w:rsidRPr="007D4CC2">
        <w:rPr>
          <w:rFonts w:ascii="Arial Unicode MS" w:eastAsia="Arial Unicode MS" w:hAnsi="Arial Unicode MS" w:cs="Arial Unicode MS"/>
          <w:b/>
          <w:bCs/>
          <w:u w:val="single"/>
          <w:rtl/>
        </w:rPr>
        <w:t>ברומיד</w:t>
      </w:r>
      <w:proofErr w:type="spellEnd"/>
      <w:r w:rsidRPr="007D4CC2">
        <w:rPr>
          <w:rFonts w:ascii="Arial Unicode MS" w:eastAsia="Arial Unicode MS" w:hAnsi="Arial Unicode MS" w:cs="Arial Unicode MS"/>
          <w:rtl/>
        </w:rPr>
        <w:t xml:space="preserve"> – חומר שמקורו בחומרי הדברה.  התקן הוא 0.05 </w:t>
      </w:r>
      <w:proofErr w:type="spellStart"/>
      <w:r w:rsidRPr="007D4CC2">
        <w:rPr>
          <w:rFonts w:ascii="Arial Unicode MS" w:eastAsia="Arial Unicode MS" w:hAnsi="Arial Unicode MS" w:cs="Arial Unicode MS"/>
          <w:rtl/>
        </w:rPr>
        <w:t>מקג"ל</w:t>
      </w:r>
      <w:proofErr w:type="spellEnd"/>
      <w:r w:rsidRPr="007D4CC2">
        <w:rPr>
          <w:rFonts w:ascii="Arial Unicode MS" w:eastAsia="Arial Unicode MS" w:hAnsi="Arial Unicode MS" w:cs="Arial Unicode MS"/>
          <w:rtl/>
        </w:rPr>
        <w:t xml:space="preserve">.  חלק ממקורות המים שבאחריות התאגיד עוברים טיפול נוסף באמצעות פחם פעיל לצורך סילוק פרמטר זה ממי הגלם וזאת טרם אספקתם לשתייה.  על פי דרישה, הערך הרצוי לאחר טיפול יהיה נמוך מ- 30% מערך סף התקן (עדכון להנחיות, 2017).  תאגיד מי רעננה, כפי שיוצג להלן </w:t>
      </w:r>
      <w:r w:rsidRPr="007D4CC2">
        <w:rPr>
          <w:rFonts w:ascii="Arial Unicode MS" w:eastAsia="Arial Unicode MS" w:hAnsi="Arial Unicode MS" w:cs="Arial Unicode MS" w:hint="cs"/>
          <w:rtl/>
        </w:rPr>
        <w:t>עמד ב</w:t>
      </w:r>
      <w:r w:rsidRPr="007D4CC2">
        <w:rPr>
          <w:rFonts w:ascii="Arial Unicode MS" w:eastAsia="Arial Unicode MS" w:hAnsi="Arial Unicode MS" w:cs="Arial Unicode MS"/>
          <w:rtl/>
        </w:rPr>
        <w:t>דרישות איכות המים</w:t>
      </w:r>
      <w:r w:rsidRPr="007D4CC2">
        <w:rPr>
          <w:rFonts w:ascii="Arial Unicode MS" w:eastAsia="Arial Unicode MS" w:hAnsi="Arial Unicode MS" w:cs="Arial Unicode MS" w:hint="cs"/>
          <w:rtl/>
        </w:rPr>
        <w:t xml:space="preserve">, </w:t>
      </w:r>
      <w:r w:rsidRPr="007D4CC2">
        <w:rPr>
          <w:rFonts w:ascii="Arial Unicode MS" w:eastAsia="Arial Unicode MS" w:hAnsi="Arial Unicode MS" w:cs="Arial Unicode MS" w:hint="cs"/>
          <w:u w:val="single"/>
          <w:rtl/>
        </w:rPr>
        <w:t>כל ממצאי הבדיקות של המים המסופקים מתחת לסף התקן העליון.</w:t>
      </w:r>
    </w:p>
    <w:p w14:paraId="4EBC8309" w14:textId="77777777" w:rsidR="007D4CC2" w:rsidRDefault="007D4CC2" w:rsidP="007D4CC2">
      <w:pPr>
        <w:pStyle w:val="a3"/>
        <w:spacing w:after="0" w:line="360" w:lineRule="auto"/>
        <w:ind w:left="400"/>
        <w:jc w:val="both"/>
        <w:rPr>
          <w:rFonts w:ascii="Arial Unicode MS" w:eastAsia="Arial Unicode MS" w:hAnsi="Arial Unicode MS" w:cs="Arial Unicode MS"/>
          <w:rtl/>
        </w:rPr>
      </w:pPr>
    </w:p>
    <w:p w14:paraId="30FBD9D8" w14:textId="77777777" w:rsidR="007D4CC2" w:rsidRDefault="007D4CC2" w:rsidP="007D4CC2">
      <w:pPr>
        <w:pStyle w:val="a3"/>
        <w:spacing w:after="0" w:line="360" w:lineRule="auto"/>
        <w:ind w:left="400"/>
        <w:jc w:val="both"/>
        <w:rPr>
          <w:rFonts w:ascii="Arial Unicode MS" w:eastAsia="Arial Unicode MS" w:hAnsi="Arial Unicode MS" w:cs="Arial Unicode MS"/>
          <w:rtl/>
        </w:rPr>
      </w:pPr>
    </w:p>
    <w:p w14:paraId="48E10AAF" w14:textId="77777777" w:rsidR="007D4CC2" w:rsidRDefault="007D4CC2" w:rsidP="007D4CC2">
      <w:pPr>
        <w:pStyle w:val="a3"/>
        <w:spacing w:after="0" w:line="360" w:lineRule="auto"/>
        <w:ind w:left="400"/>
        <w:jc w:val="both"/>
        <w:rPr>
          <w:rFonts w:ascii="Arial Unicode MS" w:eastAsia="Arial Unicode MS" w:hAnsi="Arial Unicode MS" w:cs="Arial Unicode MS"/>
          <w:rtl/>
        </w:rPr>
      </w:pPr>
    </w:p>
    <w:p w14:paraId="7C63C5E5" w14:textId="77777777" w:rsidR="007D4CC2" w:rsidRDefault="007D4CC2" w:rsidP="007D4CC2">
      <w:pPr>
        <w:pStyle w:val="a3"/>
        <w:spacing w:after="0" w:line="360" w:lineRule="auto"/>
        <w:ind w:left="400"/>
        <w:jc w:val="both"/>
        <w:rPr>
          <w:rFonts w:ascii="Arial Unicode MS" w:eastAsia="Arial Unicode MS" w:hAnsi="Arial Unicode MS" w:cs="Arial Unicode MS"/>
          <w:rtl/>
        </w:rPr>
      </w:pPr>
    </w:p>
    <w:p w14:paraId="1AABD8BB" w14:textId="77777777" w:rsidR="007D4CC2" w:rsidRDefault="007D4CC2" w:rsidP="007D4CC2">
      <w:pPr>
        <w:pStyle w:val="a3"/>
        <w:spacing w:after="0" w:line="360" w:lineRule="auto"/>
        <w:ind w:left="400"/>
        <w:jc w:val="both"/>
        <w:rPr>
          <w:rFonts w:ascii="Arial Unicode MS" w:eastAsia="Arial Unicode MS" w:hAnsi="Arial Unicode MS" w:cs="Arial Unicode MS"/>
          <w:rtl/>
        </w:rPr>
      </w:pPr>
    </w:p>
    <w:p w14:paraId="4DA63F32" w14:textId="77777777" w:rsidR="007D4CC2" w:rsidRDefault="007D4CC2" w:rsidP="007D4CC2">
      <w:pPr>
        <w:pStyle w:val="a3"/>
        <w:spacing w:after="0" w:line="360" w:lineRule="auto"/>
        <w:ind w:left="400"/>
        <w:jc w:val="both"/>
        <w:rPr>
          <w:rFonts w:ascii="Arial Unicode MS" w:eastAsia="Arial Unicode MS" w:hAnsi="Arial Unicode MS" w:cs="Arial Unicode MS"/>
          <w:rtl/>
        </w:rPr>
      </w:pPr>
    </w:p>
    <w:p w14:paraId="7DD34304" w14:textId="77777777" w:rsidR="007D4CC2" w:rsidRDefault="007D4CC2" w:rsidP="007D4CC2">
      <w:pPr>
        <w:pStyle w:val="a3"/>
        <w:spacing w:after="0" w:line="360" w:lineRule="auto"/>
        <w:ind w:left="400"/>
        <w:jc w:val="both"/>
        <w:rPr>
          <w:rFonts w:ascii="Arial Unicode MS" w:eastAsia="Arial Unicode MS" w:hAnsi="Arial Unicode MS" w:cs="Arial Unicode MS"/>
          <w:rtl/>
        </w:rPr>
      </w:pPr>
    </w:p>
    <w:p w14:paraId="2CBEF933" w14:textId="77777777" w:rsidR="007D4CC2" w:rsidRDefault="007D4CC2" w:rsidP="007D4CC2">
      <w:pPr>
        <w:pStyle w:val="a3"/>
        <w:spacing w:after="0" w:line="360" w:lineRule="auto"/>
        <w:ind w:left="400"/>
        <w:jc w:val="both"/>
        <w:rPr>
          <w:rFonts w:ascii="Arial Unicode MS" w:eastAsia="Arial Unicode MS" w:hAnsi="Arial Unicode MS" w:cs="Arial Unicode MS"/>
          <w:rtl/>
        </w:rPr>
      </w:pPr>
    </w:p>
    <w:p w14:paraId="356AE009" w14:textId="77777777" w:rsidR="007D4CC2" w:rsidRPr="007D4CC2" w:rsidRDefault="007D4CC2" w:rsidP="007D4CC2">
      <w:pPr>
        <w:pStyle w:val="a3"/>
        <w:spacing w:after="0" w:line="360" w:lineRule="auto"/>
        <w:ind w:left="400"/>
        <w:jc w:val="both"/>
        <w:rPr>
          <w:rFonts w:ascii="Arial Unicode MS" w:eastAsia="Arial Unicode MS" w:hAnsi="Arial Unicode MS" w:cs="Arial Unicode MS"/>
        </w:rPr>
      </w:pPr>
    </w:p>
    <w:p w14:paraId="6021902F" w14:textId="77777777" w:rsidR="007D4CC2" w:rsidRP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</w:pPr>
      <w:r w:rsidRPr="007D4CC2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rtl/>
        </w:rPr>
        <w:t xml:space="preserve">מי גלם </w:t>
      </w:r>
      <w:r w:rsidRPr="007D4CC2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  <w:t>–</w:t>
      </w:r>
      <w:r w:rsidRPr="007D4CC2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rtl/>
        </w:rPr>
        <w:t xml:space="preserve"> לפני טיפול</w:t>
      </w:r>
    </w:p>
    <w:tbl>
      <w:tblPr>
        <w:tblStyle w:val="11"/>
        <w:bidiVisual/>
        <w:tblW w:w="8050" w:type="dxa"/>
        <w:tblLook w:val="04A0" w:firstRow="1" w:lastRow="0" w:firstColumn="1" w:lastColumn="0" w:noHBand="0" w:noVBand="1"/>
      </w:tblPr>
      <w:tblGrid>
        <w:gridCol w:w="1512"/>
        <w:gridCol w:w="1482"/>
        <w:gridCol w:w="1239"/>
        <w:gridCol w:w="1281"/>
        <w:gridCol w:w="1502"/>
        <w:gridCol w:w="1034"/>
      </w:tblGrid>
      <w:tr w:rsidR="007D4CC2" w:rsidRPr="007D4CC2" w14:paraId="29F0F51A" w14:textId="77777777" w:rsidTr="007D4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</w:tcPr>
          <w:p w14:paraId="02A54FE4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  <w:cs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סוג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הבדיקה</w:t>
            </w:r>
            <w:proofErr w:type="spellEnd"/>
          </w:p>
        </w:tc>
        <w:tc>
          <w:tcPr>
            <w:tcW w:w="1482" w:type="dxa"/>
          </w:tcPr>
          <w:p w14:paraId="1AF69820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נקודת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הדיגום</w:t>
            </w:r>
            <w:proofErr w:type="spellEnd"/>
          </w:p>
        </w:tc>
        <w:tc>
          <w:tcPr>
            <w:tcW w:w="1239" w:type="dxa"/>
          </w:tcPr>
          <w:p w14:paraId="0136C33F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כמות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דגימות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נדרשת</w:t>
            </w:r>
            <w:proofErr w:type="spellEnd"/>
          </w:p>
        </w:tc>
        <w:tc>
          <w:tcPr>
            <w:tcW w:w="1281" w:type="dxa"/>
          </w:tcPr>
          <w:p w14:paraId="2CECF42C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כמות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דגימות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שבוצעה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בפועל</w:t>
            </w:r>
          </w:p>
        </w:tc>
        <w:tc>
          <w:tcPr>
            <w:tcW w:w="1502" w:type="dxa"/>
            <w:noWrap/>
          </w:tcPr>
          <w:p w14:paraId="195FFCE0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אחוז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ביצוע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דיגום</w:t>
            </w:r>
            <w:proofErr w:type="spellEnd"/>
          </w:p>
        </w:tc>
        <w:tc>
          <w:tcPr>
            <w:tcW w:w="1034" w:type="dxa"/>
          </w:tcPr>
          <w:p w14:paraId="1274E7E5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אחוז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החריגה</w:t>
            </w:r>
            <w:proofErr w:type="spellEnd"/>
          </w:p>
        </w:tc>
      </w:tr>
      <w:tr w:rsidR="007D4CC2" w:rsidRPr="007D4CC2" w14:paraId="0A02A36B" w14:textId="77777777" w:rsidTr="007D4CC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14:paraId="1BF7AB6B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חנקה</w:t>
            </w:r>
            <w:proofErr w:type="spellEnd"/>
          </w:p>
          <w:p w14:paraId="0777F636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  <w:b w:val="0"/>
                <w:bCs w:val="0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מי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גלם</w:t>
            </w:r>
            <w:proofErr w:type="spellEnd"/>
          </w:p>
        </w:tc>
        <w:tc>
          <w:tcPr>
            <w:tcW w:w="1482" w:type="dxa"/>
            <w:hideMark/>
          </w:tcPr>
          <w:p w14:paraId="202D38A5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בארות</w:t>
            </w:r>
            <w:proofErr w:type="spellEnd"/>
          </w:p>
        </w:tc>
        <w:tc>
          <w:tcPr>
            <w:tcW w:w="1239" w:type="dxa"/>
          </w:tcPr>
          <w:p w14:paraId="01E2C48F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14</w:t>
            </w:r>
          </w:p>
        </w:tc>
        <w:tc>
          <w:tcPr>
            <w:tcW w:w="1281" w:type="dxa"/>
          </w:tcPr>
          <w:p w14:paraId="739B5D07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  <w:rtl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14</w:t>
            </w:r>
          </w:p>
        </w:tc>
        <w:tc>
          <w:tcPr>
            <w:tcW w:w="1502" w:type="dxa"/>
            <w:noWrap/>
          </w:tcPr>
          <w:p w14:paraId="2A4CCB26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 w:hint="cs"/>
                <w:color w:val="000000"/>
                <w:rtl/>
              </w:rPr>
              <w:t>100%</w:t>
            </w:r>
          </w:p>
        </w:tc>
        <w:tc>
          <w:tcPr>
            <w:tcW w:w="1034" w:type="dxa"/>
          </w:tcPr>
          <w:p w14:paraId="5F1A2B79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>100</w:t>
            </w:r>
            <w:r w:rsidRPr="007D4CC2">
              <w:rPr>
                <w:rFonts w:ascii="Arial Unicode MS" w:hAnsi="Arial Unicode MS" w:cs="Arial Unicode MS"/>
                <w:color w:val="000000"/>
              </w:rPr>
              <w:t>%*</w:t>
            </w:r>
          </w:p>
        </w:tc>
      </w:tr>
      <w:tr w:rsidR="007D4CC2" w:rsidRPr="007D4CC2" w14:paraId="62F17978" w14:textId="77777777" w:rsidTr="007D4CC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</w:tcPr>
          <w:p w14:paraId="2243E6E9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ETDB</w:t>
            </w:r>
          </w:p>
          <w:p w14:paraId="21FE4479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מי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גלם</w:t>
            </w:r>
            <w:proofErr w:type="spellEnd"/>
          </w:p>
        </w:tc>
        <w:tc>
          <w:tcPr>
            <w:tcW w:w="1482" w:type="dxa"/>
          </w:tcPr>
          <w:p w14:paraId="3295A8E7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בארות</w:t>
            </w:r>
            <w:proofErr w:type="spellEnd"/>
          </w:p>
        </w:tc>
        <w:tc>
          <w:tcPr>
            <w:tcW w:w="1239" w:type="dxa"/>
          </w:tcPr>
          <w:p w14:paraId="327D82AE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8</w:t>
            </w:r>
          </w:p>
        </w:tc>
        <w:tc>
          <w:tcPr>
            <w:tcW w:w="1281" w:type="dxa"/>
          </w:tcPr>
          <w:p w14:paraId="140B221C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8</w:t>
            </w:r>
          </w:p>
        </w:tc>
        <w:tc>
          <w:tcPr>
            <w:tcW w:w="1502" w:type="dxa"/>
            <w:noWrap/>
          </w:tcPr>
          <w:p w14:paraId="0A2837EF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100%</w:t>
            </w:r>
          </w:p>
        </w:tc>
        <w:tc>
          <w:tcPr>
            <w:tcW w:w="1034" w:type="dxa"/>
          </w:tcPr>
          <w:p w14:paraId="43F6824C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0%</w:t>
            </w:r>
          </w:p>
        </w:tc>
      </w:tr>
    </w:tbl>
    <w:p w14:paraId="64CDE4F5" w14:textId="77777777" w:rsidR="007D4CC2" w:rsidRPr="007D4CC2" w:rsidRDefault="007D4CC2" w:rsidP="007D4CC2">
      <w:pPr>
        <w:spacing w:line="360" w:lineRule="auto"/>
        <w:jc w:val="right"/>
        <w:rPr>
          <w:rFonts w:ascii="Arial Unicode MS" w:hAnsi="Arial Unicode MS" w:cs="Arial Unicode MS"/>
          <w:sz w:val="20"/>
          <w:szCs w:val="20"/>
          <w:rtl/>
        </w:rPr>
      </w:pPr>
      <w:r w:rsidRPr="007D4CC2">
        <w:rPr>
          <w:rFonts w:ascii="Arial Unicode MS" w:hAnsi="Arial Unicode MS" w:cs="Arial Unicode MS" w:hint="cs"/>
          <w:sz w:val="20"/>
          <w:szCs w:val="20"/>
          <w:rtl/>
        </w:rPr>
        <w:t>*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מדובר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בקידוחי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 מי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שתייה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שאינם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מסופקים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ישירות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לצרכנים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.  מי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הגלם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עוברים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טיפול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על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ידי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צומתי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מיהול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ופחם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פעיל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,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טרם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אספקתם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sz w:val="20"/>
          <w:szCs w:val="20"/>
          <w:rtl/>
        </w:rPr>
        <w:t>לשתייה</w:t>
      </w:r>
      <w:proofErr w:type="spellEnd"/>
      <w:r w:rsidRPr="007D4CC2">
        <w:rPr>
          <w:rFonts w:ascii="Arial Unicode MS" w:hAnsi="Arial Unicode MS" w:cs="Arial Unicode MS" w:hint="cs"/>
          <w:sz w:val="20"/>
          <w:szCs w:val="20"/>
          <w:rtl/>
        </w:rPr>
        <w:t>.</w:t>
      </w:r>
    </w:p>
    <w:p w14:paraId="49D56837" w14:textId="77777777" w:rsidR="007D4CC2" w:rsidRPr="007D4CC2" w:rsidRDefault="007D4CC2" w:rsidP="007D4CC2">
      <w:pPr>
        <w:spacing w:line="360" w:lineRule="auto"/>
        <w:rPr>
          <w:rFonts w:ascii="Arial Unicode MS" w:hAnsi="Arial Unicode MS" w:cs="Arial Unicode MS"/>
          <w:sz w:val="20"/>
          <w:szCs w:val="20"/>
          <w:rtl/>
        </w:rPr>
      </w:pPr>
    </w:p>
    <w:p w14:paraId="1B0BDE53" w14:textId="77777777" w:rsidR="007D4CC2" w:rsidRPr="007D4CC2" w:rsidRDefault="007D4CC2" w:rsidP="007D4CC2">
      <w:pPr>
        <w:spacing w:line="360" w:lineRule="auto"/>
        <w:rPr>
          <w:rFonts w:ascii="Arial Unicode MS" w:hAnsi="Arial Unicode MS" w:cs="Arial Unicode MS"/>
          <w:sz w:val="20"/>
          <w:szCs w:val="20"/>
          <w:rtl/>
        </w:rPr>
      </w:pPr>
    </w:p>
    <w:p w14:paraId="315CCF8C" w14:textId="77777777" w:rsidR="007D4CC2" w:rsidRP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</w:pPr>
      <w:r w:rsidRPr="007D4CC2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rtl/>
        </w:rPr>
        <w:t>מים לאחר טיפול</w:t>
      </w:r>
    </w:p>
    <w:tbl>
      <w:tblPr>
        <w:tblStyle w:val="11"/>
        <w:bidiVisual/>
        <w:tblW w:w="8255" w:type="dxa"/>
        <w:tblLook w:val="04A0" w:firstRow="1" w:lastRow="0" w:firstColumn="1" w:lastColumn="0" w:noHBand="0" w:noVBand="1"/>
      </w:tblPr>
      <w:tblGrid>
        <w:gridCol w:w="1323"/>
        <w:gridCol w:w="1380"/>
        <w:gridCol w:w="1093"/>
        <w:gridCol w:w="1105"/>
        <w:gridCol w:w="1129"/>
        <w:gridCol w:w="1096"/>
        <w:gridCol w:w="1129"/>
      </w:tblGrid>
      <w:tr w:rsidR="007D4CC2" w:rsidRPr="007D4CC2" w14:paraId="602954B4" w14:textId="77777777" w:rsidTr="007D4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noWrap/>
            <w:hideMark/>
          </w:tcPr>
          <w:p w14:paraId="50930CF1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  <w:cs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סוג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הבדיקה</w:t>
            </w:r>
            <w:proofErr w:type="spellEnd"/>
          </w:p>
        </w:tc>
        <w:tc>
          <w:tcPr>
            <w:tcW w:w="1380" w:type="dxa"/>
            <w:noWrap/>
            <w:hideMark/>
          </w:tcPr>
          <w:p w14:paraId="346466A6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נקודת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הדיגום</w:t>
            </w:r>
            <w:proofErr w:type="spellEnd"/>
          </w:p>
        </w:tc>
        <w:tc>
          <w:tcPr>
            <w:tcW w:w="1093" w:type="dxa"/>
            <w:hideMark/>
          </w:tcPr>
          <w:p w14:paraId="0AC2B3C4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כמות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דגימות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נדרשת</w:t>
            </w:r>
            <w:proofErr w:type="spellEnd"/>
          </w:p>
        </w:tc>
        <w:tc>
          <w:tcPr>
            <w:tcW w:w="1105" w:type="dxa"/>
            <w:hideMark/>
          </w:tcPr>
          <w:p w14:paraId="6A77284A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כמות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דגימות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שבוצעה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בפועל</w:t>
            </w:r>
          </w:p>
        </w:tc>
        <w:tc>
          <w:tcPr>
            <w:tcW w:w="1129" w:type="dxa"/>
            <w:hideMark/>
          </w:tcPr>
          <w:p w14:paraId="785180A9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אחוז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ביצוע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דיגום</w:t>
            </w:r>
            <w:proofErr w:type="spellEnd"/>
          </w:p>
        </w:tc>
        <w:tc>
          <w:tcPr>
            <w:tcW w:w="1096" w:type="dxa"/>
            <w:hideMark/>
          </w:tcPr>
          <w:p w14:paraId="69C1D52B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מס'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דגימות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תקינות</w:t>
            </w:r>
            <w:proofErr w:type="spellEnd"/>
          </w:p>
        </w:tc>
        <w:tc>
          <w:tcPr>
            <w:tcW w:w="1129" w:type="dxa"/>
            <w:noWrap/>
            <w:hideMark/>
          </w:tcPr>
          <w:p w14:paraId="4C1BC38A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אחוז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חריגה</w:t>
            </w:r>
            <w:proofErr w:type="spellEnd"/>
          </w:p>
        </w:tc>
      </w:tr>
      <w:tr w:rsidR="007D4CC2" w:rsidRPr="007D4CC2" w14:paraId="6052069C" w14:textId="77777777" w:rsidTr="007D4CC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noWrap/>
            <w:hideMark/>
          </w:tcPr>
          <w:p w14:paraId="2CA379D9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  <w:color w:val="000000"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חנקה</w:t>
            </w:r>
            <w:proofErr w:type="spellEnd"/>
          </w:p>
        </w:tc>
        <w:tc>
          <w:tcPr>
            <w:tcW w:w="1380" w:type="dxa"/>
            <w:hideMark/>
          </w:tcPr>
          <w:p w14:paraId="1686485C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מכונים</w:t>
            </w:r>
            <w:proofErr w:type="spellEnd"/>
          </w:p>
        </w:tc>
        <w:tc>
          <w:tcPr>
            <w:tcW w:w="1093" w:type="dxa"/>
          </w:tcPr>
          <w:p w14:paraId="3892B2AF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24</w:t>
            </w:r>
          </w:p>
        </w:tc>
        <w:tc>
          <w:tcPr>
            <w:tcW w:w="1105" w:type="dxa"/>
          </w:tcPr>
          <w:p w14:paraId="6EDDC56E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  <w:lang w:val="en-GB"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  <w:lang w:val="en-GB"/>
              </w:rPr>
              <w:t>24</w:t>
            </w:r>
          </w:p>
        </w:tc>
        <w:tc>
          <w:tcPr>
            <w:tcW w:w="1129" w:type="dxa"/>
            <w:noWrap/>
          </w:tcPr>
          <w:p w14:paraId="4CEBEF57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>100</w:t>
            </w:r>
            <w:r w:rsidRPr="007D4CC2">
              <w:rPr>
                <w:rFonts w:ascii="Arial Unicode MS" w:hAnsi="Arial Unicode MS" w:cs="Arial Unicode MS" w:hint="cs"/>
                <w:color w:val="000000"/>
                <w:rtl/>
              </w:rPr>
              <w:t>%</w:t>
            </w:r>
          </w:p>
        </w:tc>
        <w:tc>
          <w:tcPr>
            <w:tcW w:w="1096" w:type="dxa"/>
          </w:tcPr>
          <w:p w14:paraId="1249C97B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>24</w:t>
            </w:r>
          </w:p>
        </w:tc>
        <w:tc>
          <w:tcPr>
            <w:tcW w:w="1129" w:type="dxa"/>
            <w:noWrap/>
          </w:tcPr>
          <w:p w14:paraId="33C3243D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0%</w:t>
            </w:r>
          </w:p>
        </w:tc>
      </w:tr>
      <w:tr w:rsidR="007D4CC2" w:rsidRPr="007D4CC2" w14:paraId="0033D368" w14:textId="77777777" w:rsidTr="007D4CC2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noWrap/>
          </w:tcPr>
          <w:p w14:paraId="45D46F54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אתילן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די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ברומיד</w:t>
            </w:r>
            <w:proofErr w:type="spellEnd"/>
          </w:p>
        </w:tc>
        <w:tc>
          <w:tcPr>
            <w:tcW w:w="1380" w:type="dxa"/>
          </w:tcPr>
          <w:p w14:paraId="01BFCF7F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מכונים</w:t>
            </w:r>
            <w:proofErr w:type="spellEnd"/>
          </w:p>
        </w:tc>
        <w:tc>
          <w:tcPr>
            <w:tcW w:w="1093" w:type="dxa"/>
          </w:tcPr>
          <w:p w14:paraId="3687F6C8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12</w:t>
            </w:r>
          </w:p>
        </w:tc>
        <w:tc>
          <w:tcPr>
            <w:tcW w:w="1105" w:type="dxa"/>
          </w:tcPr>
          <w:p w14:paraId="1913209E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  <w:rtl/>
                <w:lang w:val="en-GB"/>
              </w:rPr>
            </w:pPr>
            <w:r w:rsidRPr="007D4CC2">
              <w:rPr>
                <w:rFonts w:ascii="Arial Unicode MS" w:hAnsi="Arial Unicode MS" w:cs="Arial Unicode MS"/>
                <w:color w:val="000000"/>
                <w:lang w:val="en-GB"/>
              </w:rPr>
              <w:t>7</w:t>
            </w:r>
          </w:p>
        </w:tc>
        <w:tc>
          <w:tcPr>
            <w:tcW w:w="1129" w:type="dxa"/>
            <w:noWrap/>
          </w:tcPr>
          <w:p w14:paraId="0DD6FC3B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  <w:rtl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58.3%</w:t>
            </w:r>
          </w:p>
        </w:tc>
        <w:tc>
          <w:tcPr>
            <w:tcW w:w="1096" w:type="dxa"/>
          </w:tcPr>
          <w:p w14:paraId="0B972B12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  <w:rtl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7</w:t>
            </w:r>
          </w:p>
        </w:tc>
        <w:tc>
          <w:tcPr>
            <w:tcW w:w="1129" w:type="dxa"/>
            <w:noWrap/>
          </w:tcPr>
          <w:p w14:paraId="415BF787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0%</w:t>
            </w:r>
          </w:p>
        </w:tc>
      </w:tr>
    </w:tbl>
    <w:p w14:paraId="5F41FCB2" w14:textId="77777777" w:rsidR="007D4CC2" w:rsidRP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b/>
          <w:bCs/>
        </w:rPr>
      </w:pPr>
    </w:p>
    <w:p w14:paraId="01881030" w14:textId="77777777" w:rsidR="007D4CC2" w:rsidRDefault="007D4CC2" w:rsidP="007D4CC2">
      <w:pPr>
        <w:pStyle w:val="a3"/>
        <w:spacing w:after="0" w:line="360" w:lineRule="auto"/>
        <w:ind w:left="-25"/>
        <w:rPr>
          <w:rFonts w:ascii="Arial Unicode MS" w:eastAsia="Arial Unicode MS" w:hAnsi="Arial Unicode MS" w:cs="Arial Unicode MS"/>
          <w:rtl/>
        </w:rPr>
      </w:pPr>
    </w:p>
    <w:p w14:paraId="5BE1A2EE" w14:textId="77777777" w:rsidR="007D4CC2" w:rsidRDefault="007D4CC2" w:rsidP="007D4CC2">
      <w:pPr>
        <w:pStyle w:val="a3"/>
        <w:spacing w:after="0" w:line="360" w:lineRule="auto"/>
        <w:ind w:left="-25"/>
        <w:rPr>
          <w:rFonts w:ascii="Arial Unicode MS" w:eastAsia="Arial Unicode MS" w:hAnsi="Arial Unicode MS" w:cs="Arial Unicode MS"/>
          <w:rtl/>
        </w:rPr>
      </w:pPr>
    </w:p>
    <w:p w14:paraId="7A3465B7" w14:textId="77777777" w:rsidR="007D4CC2" w:rsidRDefault="007D4CC2" w:rsidP="007D4CC2">
      <w:pPr>
        <w:pStyle w:val="a3"/>
        <w:spacing w:after="0" w:line="360" w:lineRule="auto"/>
        <w:ind w:left="-25"/>
        <w:rPr>
          <w:rFonts w:ascii="Arial Unicode MS" w:eastAsia="Arial Unicode MS" w:hAnsi="Arial Unicode MS" w:cs="Arial Unicode MS"/>
          <w:rtl/>
        </w:rPr>
      </w:pPr>
    </w:p>
    <w:p w14:paraId="472F204E" w14:textId="77777777" w:rsidR="007D4CC2" w:rsidRDefault="007D4CC2" w:rsidP="007D4CC2">
      <w:pPr>
        <w:pStyle w:val="a3"/>
        <w:spacing w:after="0" w:line="360" w:lineRule="auto"/>
        <w:ind w:left="-25"/>
        <w:rPr>
          <w:rFonts w:ascii="Arial Unicode MS" w:eastAsia="Arial Unicode MS" w:hAnsi="Arial Unicode MS" w:cs="Arial Unicode MS"/>
          <w:rtl/>
        </w:rPr>
      </w:pPr>
    </w:p>
    <w:p w14:paraId="75F72FDE" w14:textId="77777777" w:rsidR="007D4CC2" w:rsidRDefault="007D4CC2" w:rsidP="007D4CC2">
      <w:pPr>
        <w:pStyle w:val="a3"/>
        <w:spacing w:after="0" w:line="360" w:lineRule="auto"/>
        <w:ind w:left="-25"/>
        <w:rPr>
          <w:rFonts w:ascii="Arial Unicode MS" w:eastAsia="Arial Unicode MS" w:hAnsi="Arial Unicode MS" w:cs="Arial Unicode MS"/>
          <w:rtl/>
        </w:rPr>
      </w:pPr>
    </w:p>
    <w:p w14:paraId="26F44831" w14:textId="77777777" w:rsidR="007D4CC2" w:rsidRDefault="007D4CC2" w:rsidP="007D4CC2">
      <w:pPr>
        <w:pStyle w:val="a3"/>
        <w:spacing w:after="0" w:line="360" w:lineRule="auto"/>
        <w:ind w:left="-25"/>
        <w:rPr>
          <w:rFonts w:ascii="Arial Unicode MS" w:eastAsia="Arial Unicode MS" w:hAnsi="Arial Unicode MS" w:cs="Arial Unicode MS"/>
          <w:rtl/>
        </w:rPr>
      </w:pPr>
    </w:p>
    <w:p w14:paraId="0482530D" w14:textId="77777777" w:rsidR="007D4CC2" w:rsidRDefault="007D4CC2" w:rsidP="007D4CC2">
      <w:pPr>
        <w:pStyle w:val="a3"/>
        <w:spacing w:after="0" w:line="360" w:lineRule="auto"/>
        <w:ind w:left="-25"/>
        <w:rPr>
          <w:rFonts w:ascii="Arial Unicode MS" w:eastAsia="Arial Unicode MS" w:hAnsi="Arial Unicode MS" w:cs="Arial Unicode MS"/>
          <w:rtl/>
        </w:rPr>
      </w:pPr>
    </w:p>
    <w:p w14:paraId="16B8C5A2" w14:textId="77777777" w:rsidR="007D4CC2" w:rsidRDefault="007D4CC2" w:rsidP="007D4CC2">
      <w:pPr>
        <w:pStyle w:val="a3"/>
        <w:spacing w:after="0" w:line="360" w:lineRule="auto"/>
        <w:ind w:left="-25"/>
        <w:rPr>
          <w:rFonts w:ascii="Arial Unicode MS" w:eastAsia="Arial Unicode MS" w:hAnsi="Arial Unicode MS" w:cs="Arial Unicode MS"/>
          <w:rtl/>
        </w:rPr>
      </w:pPr>
    </w:p>
    <w:p w14:paraId="49829C43" w14:textId="77777777" w:rsidR="007D4CC2" w:rsidRDefault="007D4CC2" w:rsidP="007D4CC2">
      <w:pPr>
        <w:pStyle w:val="a3"/>
        <w:spacing w:after="0" w:line="360" w:lineRule="auto"/>
        <w:ind w:left="-25"/>
        <w:rPr>
          <w:rFonts w:ascii="Arial Unicode MS" w:eastAsia="Arial Unicode MS" w:hAnsi="Arial Unicode MS" w:cs="Arial Unicode MS"/>
          <w:rtl/>
        </w:rPr>
      </w:pPr>
    </w:p>
    <w:p w14:paraId="32B189F6" w14:textId="77777777" w:rsidR="007D4CC2" w:rsidRDefault="007D4CC2" w:rsidP="007D4CC2">
      <w:pPr>
        <w:pStyle w:val="a3"/>
        <w:spacing w:after="0" w:line="360" w:lineRule="auto"/>
        <w:ind w:left="-25"/>
        <w:rPr>
          <w:rFonts w:ascii="Arial Unicode MS" w:eastAsia="Arial Unicode MS" w:hAnsi="Arial Unicode MS" w:cs="Arial Unicode MS"/>
          <w:rtl/>
        </w:rPr>
      </w:pPr>
    </w:p>
    <w:p w14:paraId="6006711D" w14:textId="77777777" w:rsidR="007D4CC2" w:rsidRDefault="007D4CC2" w:rsidP="007D4CC2">
      <w:pPr>
        <w:pStyle w:val="a3"/>
        <w:spacing w:after="0" w:line="360" w:lineRule="auto"/>
        <w:ind w:left="-25"/>
        <w:rPr>
          <w:rFonts w:ascii="Arial Unicode MS" w:eastAsia="Arial Unicode MS" w:hAnsi="Arial Unicode MS" w:cs="Arial Unicode MS"/>
          <w:rtl/>
        </w:rPr>
      </w:pPr>
    </w:p>
    <w:p w14:paraId="722E6210" w14:textId="77777777" w:rsidR="007D4CC2" w:rsidRPr="007D4CC2" w:rsidRDefault="007D4CC2" w:rsidP="007D4CC2">
      <w:pPr>
        <w:pStyle w:val="a3"/>
        <w:spacing w:after="0" w:line="360" w:lineRule="auto"/>
        <w:ind w:left="-25"/>
        <w:rPr>
          <w:rFonts w:ascii="Arial Unicode MS" w:eastAsia="Arial Unicode MS" w:hAnsi="Arial Unicode MS" w:cs="Arial Unicode MS"/>
        </w:rPr>
      </w:pPr>
    </w:p>
    <w:p w14:paraId="7874FBAA" w14:textId="77777777" w:rsidR="007D4CC2" w:rsidRPr="007D4CC2" w:rsidRDefault="007D4CC2" w:rsidP="007D4CC2">
      <w:pPr>
        <w:pStyle w:val="a3"/>
        <w:numPr>
          <w:ilvl w:val="0"/>
          <w:numId w:val="4"/>
        </w:numPr>
        <w:spacing w:after="0" w:line="360" w:lineRule="auto"/>
        <w:ind w:left="-25"/>
        <w:rPr>
          <w:rFonts w:ascii="Arial Unicode MS" w:eastAsia="Arial Unicode MS" w:hAnsi="Arial Unicode MS" w:cs="Arial Unicode MS"/>
        </w:rPr>
      </w:pPr>
      <w:r w:rsidRPr="007D4CC2">
        <w:rPr>
          <w:rFonts w:ascii="Arial Unicode MS" w:eastAsia="Arial Unicode MS" w:hAnsi="Arial Unicode MS" w:cs="Arial Unicode MS"/>
          <w:b/>
          <w:bCs/>
          <w:u w:val="single"/>
          <w:rtl/>
        </w:rPr>
        <w:t xml:space="preserve">בדיקה </w:t>
      </w:r>
      <w:proofErr w:type="spellStart"/>
      <w:r w:rsidRPr="007D4CC2">
        <w:rPr>
          <w:rFonts w:ascii="Arial Unicode MS" w:eastAsia="Arial Unicode MS" w:hAnsi="Arial Unicode MS" w:cs="Arial Unicode MS"/>
          <w:b/>
          <w:bCs/>
          <w:u w:val="single"/>
          <w:rtl/>
        </w:rPr>
        <w:t>מיקרוביאלית</w:t>
      </w:r>
      <w:proofErr w:type="spellEnd"/>
      <w:r w:rsidRPr="007D4CC2">
        <w:rPr>
          <w:rFonts w:ascii="Arial Unicode MS" w:eastAsia="Arial Unicode MS" w:hAnsi="Arial Unicode MS" w:cs="Arial Unicode MS"/>
          <w:b/>
          <w:bCs/>
          <w:u w:val="single"/>
          <w:rtl/>
        </w:rPr>
        <w:t xml:space="preserve"> מלאה</w:t>
      </w:r>
      <w:r w:rsidRPr="007D4CC2">
        <w:rPr>
          <w:rFonts w:ascii="Arial Unicode MS" w:eastAsia="Arial Unicode MS" w:hAnsi="Arial Unicode MS" w:cs="Arial Unicode MS"/>
          <w:b/>
          <w:bCs/>
          <w:rtl/>
        </w:rPr>
        <w:t xml:space="preserve"> – </w:t>
      </w:r>
      <w:r w:rsidRPr="007D4CC2">
        <w:rPr>
          <w:rFonts w:ascii="Arial Unicode MS" w:eastAsia="Arial Unicode MS" w:hAnsi="Arial Unicode MS" w:cs="Arial Unicode MS"/>
          <w:rtl/>
        </w:rPr>
        <w:t xml:space="preserve">במסגרת בדיקה זו נבדקים חיידקים מסוג קוליפורם, קוליפורם צואתי, </w:t>
      </w:r>
      <w:proofErr w:type="spellStart"/>
      <w:r w:rsidRPr="007D4CC2">
        <w:rPr>
          <w:rFonts w:ascii="Arial Unicode MS" w:eastAsia="Arial Unicode MS" w:hAnsi="Arial Unicode MS" w:cs="Arial Unicode MS"/>
          <w:rtl/>
        </w:rPr>
        <w:t>סטרפטוקוק</w:t>
      </w:r>
      <w:proofErr w:type="spellEnd"/>
      <w:r w:rsidRPr="007D4CC2">
        <w:rPr>
          <w:rFonts w:ascii="Arial Unicode MS" w:eastAsia="Arial Unicode MS" w:hAnsi="Arial Unicode MS" w:cs="Arial Unicode MS"/>
          <w:rtl/>
        </w:rPr>
        <w:t xml:space="preserve"> צואתי וספירה כללית של חיידקים.  הדיגום במקור המים בדירות רבעונית.  התאגיד פועל בהתאם.  באשר לאיכות </w:t>
      </w:r>
      <w:proofErr w:type="spellStart"/>
      <w:r w:rsidRPr="007D4CC2">
        <w:rPr>
          <w:rFonts w:ascii="Arial Unicode MS" w:eastAsia="Arial Unicode MS" w:hAnsi="Arial Unicode MS" w:cs="Arial Unicode MS"/>
          <w:rtl/>
        </w:rPr>
        <w:t>מיקרוביאלית</w:t>
      </w:r>
      <w:proofErr w:type="spellEnd"/>
      <w:r w:rsidRPr="007D4CC2">
        <w:rPr>
          <w:rFonts w:ascii="Arial Unicode MS" w:eastAsia="Arial Unicode MS" w:hAnsi="Arial Unicode MS" w:cs="Arial Unicode MS"/>
          <w:rtl/>
        </w:rPr>
        <w:t xml:space="preserve"> של מי תהום, להלן פירוט התקנים:</w:t>
      </w:r>
    </w:p>
    <w:p w14:paraId="3AE7B2B4" w14:textId="77777777" w:rsidR="007D4CC2" w:rsidRPr="007D4CC2" w:rsidRDefault="007D4CC2" w:rsidP="007D4CC2">
      <w:pPr>
        <w:pStyle w:val="a3"/>
        <w:spacing w:after="0" w:line="360" w:lineRule="auto"/>
        <w:ind w:left="-25"/>
        <w:rPr>
          <w:rFonts w:ascii="Arial Unicode MS" w:eastAsia="Arial Unicode MS" w:hAnsi="Arial Unicode MS" w:cs="Arial Unicode MS"/>
          <w:rtl/>
        </w:rPr>
      </w:pPr>
      <w:r w:rsidRPr="007D4CC2">
        <w:rPr>
          <w:rFonts w:ascii="Arial Unicode MS" w:eastAsia="Arial Unicode MS" w:hAnsi="Arial Unicode MS" w:cs="Arial Unicode MS"/>
          <w:rtl/>
        </w:rPr>
        <w:t xml:space="preserve">קוליפורם </w:t>
      </w:r>
      <w:r w:rsidRPr="007D4CC2">
        <w:rPr>
          <w:rFonts w:ascii="Arial Unicode MS" w:eastAsia="Arial Unicode MS" w:hAnsi="Arial Unicode MS" w:cs="Arial Unicode MS" w:hint="cs"/>
          <w:rtl/>
        </w:rPr>
        <w:t xml:space="preserve">עד </w:t>
      </w:r>
      <w:r w:rsidRPr="007D4CC2">
        <w:rPr>
          <w:rFonts w:ascii="Arial Unicode MS" w:eastAsia="Arial Unicode MS" w:hAnsi="Arial Unicode MS" w:cs="Arial Unicode MS"/>
        </w:rPr>
        <w:t>50/100ml</w:t>
      </w:r>
      <w:r w:rsidRPr="007D4CC2">
        <w:rPr>
          <w:rFonts w:ascii="Arial Unicode MS" w:eastAsia="Arial Unicode MS" w:hAnsi="Arial Unicode MS" w:cs="Arial Unicode MS"/>
          <w:rtl/>
        </w:rPr>
        <w:t xml:space="preserve">, קוליפורם צואתי </w:t>
      </w:r>
      <w:r w:rsidRPr="007D4CC2">
        <w:rPr>
          <w:rFonts w:ascii="Arial Unicode MS" w:eastAsia="Arial Unicode MS" w:hAnsi="Arial Unicode MS" w:cs="Arial Unicode MS" w:hint="cs"/>
          <w:rtl/>
        </w:rPr>
        <w:t>עד</w:t>
      </w:r>
      <w:r w:rsidRPr="007D4CC2">
        <w:rPr>
          <w:rFonts w:ascii="Arial Unicode MS" w:eastAsia="Arial Unicode MS" w:hAnsi="Arial Unicode MS" w:cs="Arial Unicode MS"/>
          <w:rtl/>
        </w:rPr>
        <w:t xml:space="preserve"> </w:t>
      </w:r>
      <w:r w:rsidRPr="007D4CC2">
        <w:rPr>
          <w:rFonts w:ascii="Arial Unicode MS" w:eastAsia="Arial Unicode MS" w:hAnsi="Arial Unicode MS" w:cs="Arial Unicode MS"/>
        </w:rPr>
        <w:t>10/100ml</w:t>
      </w:r>
      <w:r w:rsidRPr="007D4CC2">
        <w:rPr>
          <w:rFonts w:ascii="Arial Unicode MS" w:eastAsia="Arial Unicode MS" w:hAnsi="Arial Unicode MS" w:cs="Arial Unicode MS"/>
          <w:rtl/>
        </w:rPr>
        <w:t xml:space="preserve">, </w:t>
      </w:r>
      <w:proofErr w:type="spellStart"/>
      <w:r w:rsidRPr="007D4CC2">
        <w:rPr>
          <w:rFonts w:ascii="Arial Unicode MS" w:eastAsia="Arial Unicode MS" w:hAnsi="Arial Unicode MS" w:cs="Arial Unicode MS"/>
          <w:rtl/>
        </w:rPr>
        <w:t>סטרפטוקוק</w:t>
      </w:r>
      <w:proofErr w:type="spellEnd"/>
      <w:r w:rsidRPr="007D4CC2">
        <w:rPr>
          <w:rFonts w:ascii="Arial Unicode MS" w:eastAsia="Arial Unicode MS" w:hAnsi="Arial Unicode MS" w:cs="Arial Unicode MS"/>
          <w:rtl/>
        </w:rPr>
        <w:t xml:space="preserve"> צואתי </w:t>
      </w:r>
      <w:r w:rsidRPr="007D4CC2">
        <w:rPr>
          <w:rFonts w:ascii="Arial Unicode MS" w:eastAsia="Arial Unicode MS" w:hAnsi="Arial Unicode MS" w:cs="Arial Unicode MS" w:hint="cs"/>
          <w:rtl/>
        </w:rPr>
        <w:t xml:space="preserve"> עד</w:t>
      </w:r>
      <w:r w:rsidRPr="007D4CC2">
        <w:rPr>
          <w:rFonts w:ascii="Arial Unicode MS" w:eastAsia="Arial Unicode MS" w:hAnsi="Arial Unicode MS" w:cs="Arial Unicode MS"/>
          <w:rtl/>
        </w:rPr>
        <w:t xml:space="preserve"> </w:t>
      </w:r>
      <w:r w:rsidRPr="007D4CC2">
        <w:rPr>
          <w:rFonts w:ascii="Arial Unicode MS" w:eastAsia="Arial Unicode MS" w:hAnsi="Arial Unicode MS" w:cs="Arial Unicode MS"/>
        </w:rPr>
        <w:t>10/100ml</w:t>
      </w:r>
      <w:r w:rsidRPr="007D4CC2">
        <w:rPr>
          <w:rFonts w:ascii="Arial Unicode MS" w:eastAsia="Arial Unicode MS" w:hAnsi="Arial Unicode MS" w:cs="Arial Unicode MS" w:hint="cs"/>
          <w:rtl/>
        </w:rPr>
        <w:t>.</w:t>
      </w:r>
    </w:p>
    <w:p w14:paraId="65BF664D" w14:textId="77777777" w:rsidR="007D4CC2" w:rsidRPr="007D4CC2" w:rsidRDefault="007D4CC2" w:rsidP="007D4CC2">
      <w:pPr>
        <w:pStyle w:val="a3"/>
        <w:spacing w:after="0" w:line="360" w:lineRule="auto"/>
        <w:ind w:left="-25"/>
        <w:rPr>
          <w:rFonts w:ascii="Arial Unicode MS" w:eastAsia="Arial Unicode MS" w:hAnsi="Arial Unicode MS" w:cs="Arial Unicode MS"/>
          <w:u w:val="single"/>
        </w:rPr>
      </w:pPr>
      <w:r w:rsidRPr="007D4CC2">
        <w:rPr>
          <w:rFonts w:ascii="Arial Unicode MS" w:eastAsia="Arial Unicode MS" w:hAnsi="Arial Unicode MS" w:cs="Arial Unicode MS"/>
          <w:u w:val="single"/>
          <w:rtl/>
        </w:rPr>
        <w:t>כל הממצאים של קידוחי מי השתייה הפעילים, תקינים.</w:t>
      </w:r>
    </w:p>
    <w:p w14:paraId="7AC479AD" w14:textId="77777777" w:rsidR="007D4CC2" w:rsidRPr="007D4CC2" w:rsidRDefault="007D4CC2" w:rsidP="007D4CC2">
      <w:pPr>
        <w:pStyle w:val="a3"/>
        <w:spacing w:after="0" w:line="360" w:lineRule="auto"/>
        <w:rPr>
          <w:rFonts w:ascii="Arial Unicode MS" w:eastAsia="Arial Unicode MS" w:hAnsi="Arial Unicode MS" w:cs="Arial Unicode MS"/>
          <w:b/>
          <w:bCs/>
          <w:rtl/>
        </w:rPr>
      </w:pPr>
    </w:p>
    <w:tbl>
      <w:tblPr>
        <w:tblStyle w:val="11"/>
        <w:bidiVisual/>
        <w:tblW w:w="8042" w:type="dxa"/>
        <w:tblLook w:val="04A0" w:firstRow="1" w:lastRow="0" w:firstColumn="1" w:lastColumn="0" w:noHBand="0" w:noVBand="1"/>
      </w:tblPr>
      <w:tblGrid>
        <w:gridCol w:w="1315"/>
        <w:gridCol w:w="1320"/>
        <w:gridCol w:w="1026"/>
        <w:gridCol w:w="1050"/>
        <w:gridCol w:w="1080"/>
        <w:gridCol w:w="1029"/>
        <w:gridCol w:w="1222"/>
      </w:tblGrid>
      <w:tr w:rsidR="007D4CC2" w:rsidRPr="007D4CC2" w14:paraId="2B5E87E7" w14:textId="77777777" w:rsidTr="007D4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5E7CDCA7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  <w:cs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סוג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הבדיקה</w:t>
            </w:r>
            <w:proofErr w:type="spellEnd"/>
          </w:p>
        </w:tc>
        <w:tc>
          <w:tcPr>
            <w:tcW w:w="1320" w:type="dxa"/>
            <w:noWrap/>
            <w:hideMark/>
          </w:tcPr>
          <w:p w14:paraId="7729E7C7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נקודת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הדיגום</w:t>
            </w:r>
            <w:proofErr w:type="spellEnd"/>
          </w:p>
        </w:tc>
        <w:tc>
          <w:tcPr>
            <w:tcW w:w="1046" w:type="dxa"/>
            <w:hideMark/>
          </w:tcPr>
          <w:p w14:paraId="1DADB9D4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כמות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דגימות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נדרשת</w:t>
            </w:r>
            <w:proofErr w:type="spellEnd"/>
          </w:p>
        </w:tc>
        <w:tc>
          <w:tcPr>
            <w:tcW w:w="1058" w:type="dxa"/>
            <w:hideMark/>
          </w:tcPr>
          <w:p w14:paraId="2CBEA94C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כמות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דגימות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שבוצעה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בפועל</w:t>
            </w:r>
          </w:p>
        </w:tc>
        <w:tc>
          <w:tcPr>
            <w:tcW w:w="1080" w:type="dxa"/>
            <w:hideMark/>
          </w:tcPr>
          <w:p w14:paraId="297193B0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אחוז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ביצוע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דיגום</w:t>
            </w:r>
            <w:proofErr w:type="spellEnd"/>
          </w:p>
        </w:tc>
        <w:tc>
          <w:tcPr>
            <w:tcW w:w="1049" w:type="dxa"/>
            <w:hideMark/>
          </w:tcPr>
          <w:p w14:paraId="053BA0EE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מס'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דגימות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תקינות</w:t>
            </w:r>
            <w:proofErr w:type="spellEnd"/>
          </w:p>
        </w:tc>
        <w:tc>
          <w:tcPr>
            <w:tcW w:w="1222" w:type="dxa"/>
            <w:noWrap/>
            <w:hideMark/>
          </w:tcPr>
          <w:p w14:paraId="5B9983B4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אחוז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חריגה</w:t>
            </w:r>
            <w:proofErr w:type="spellEnd"/>
          </w:p>
        </w:tc>
      </w:tr>
      <w:tr w:rsidR="007D4CC2" w:rsidRPr="007D4CC2" w14:paraId="28A88C78" w14:textId="77777777" w:rsidTr="007D4C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noWrap/>
            <w:hideMark/>
          </w:tcPr>
          <w:p w14:paraId="649077E4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בקטריאלית</w:t>
            </w:r>
            <w:proofErr w:type="spellEnd"/>
          </w:p>
        </w:tc>
        <w:tc>
          <w:tcPr>
            <w:tcW w:w="1320" w:type="dxa"/>
            <w:hideMark/>
          </w:tcPr>
          <w:p w14:paraId="155450E7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בארות</w:t>
            </w:r>
            <w:proofErr w:type="spellEnd"/>
          </w:p>
        </w:tc>
        <w:tc>
          <w:tcPr>
            <w:tcW w:w="1046" w:type="dxa"/>
          </w:tcPr>
          <w:p w14:paraId="5EB0770C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>14</w:t>
            </w:r>
          </w:p>
          <w:p w14:paraId="32D3EBFD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(12)</w:t>
            </w:r>
          </w:p>
        </w:tc>
        <w:tc>
          <w:tcPr>
            <w:tcW w:w="1058" w:type="dxa"/>
          </w:tcPr>
          <w:p w14:paraId="07112094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1</w:t>
            </w:r>
            <w:r w:rsidRPr="007D4CC2">
              <w:rPr>
                <w:rFonts w:ascii="Arial Unicode MS" w:hAnsi="Arial Unicode MS" w:cs="Arial Unicode MS"/>
                <w:color w:val="000000"/>
                <w:rtl/>
              </w:rPr>
              <w:t>2</w:t>
            </w:r>
          </w:p>
        </w:tc>
        <w:tc>
          <w:tcPr>
            <w:tcW w:w="1080" w:type="dxa"/>
            <w:noWrap/>
          </w:tcPr>
          <w:p w14:paraId="371B952C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  <w:rtl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>87.5*</w:t>
            </w:r>
            <w:r w:rsidRPr="007D4CC2">
              <w:rPr>
                <w:rFonts w:ascii="Arial Unicode MS" w:hAnsi="Arial Unicode MS" w:cs="Arial Unicode MS"/>
                <w:color w:val="000000"/>
              </w:rPr>
              <w:t>%</w:t>
            </w:r>
          </w:p>
          <w:p w14:paraId="383696CC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>(100%)</w:t>
            </w:r>
          </w:p>
        </w:tc>
        <w:tc>
          <w:tcPr>
            <w:tcW w:w="1049" w:type="dxa"/>
          </w:tcPr>
          <w:p w14:paraId="2143D379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  <w:rtl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1</w:t>
            </w:r>
            <w:r w:rsidRPr="007D4CC2">
              <w:rPr>
                <w:rFonts w:ascii="Arial Unicode MS" w:hAnsi="Arial Unicode MS" w:cs="Arial Unicode MS"/>
                <w:color w:val="000000"/>
                <w:rtl/>
              </w:rPr>
              <w:t>2</w:t>
            </w:r>
          </w:p>
        </w:tc>
        <w:tc>
          <w:tcPr>
            <w:tcW w:w="1222" w:type="dxa"/>
            <w:noWrap/>
          </w:tcPr>
          <w:p w14:paraId="421487BF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0%</w:t>
            </w:r>
          </w:p>
        </w:tc>
      </w:tr>
    </w:tbl>
    <w:p w14:paraId="6521A884" w14:textId="77777777" w:rsidR="007D4CC2" w:rsidRPr="007D4CC2" w:rsidRDefault="007D4CC2" w:rsidP="007D4CC2">
      <w:pPr>
        <w:spacing w:line="360" w:lineRule="auto"/>
        <w:jc w:val="right"/>
        <w:rPr>
          <w:rFonts w:ascii="Arial Unicode MS" w:hAnsi="Arial Unicode MS" w:cs="Arial Unicode MS"/>
          <w:sz w:val="20"/>
          <w:szCs w:val="20"/>
        </w:rPr>
      </w:pPr>
      <w:r w:rsidRPr="007D4CC2">
        <w:rPr>
          <w:rFonts w:ascii="Arial Unicode MS" w:hAnsi="Arial Unicode MS" w:cs="Arial Unicode MS"/>
          <w:sz w:val="20"/>
          <w:szCs w:val="20"/>
          <w:rtl/>
        </w:rPr>
        <w:t>*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באר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 13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לא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פעלה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ועל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כן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לא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נדגמה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. 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הנושא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מדווח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ומתואם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עם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 משרד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הבריאות</w:t>
      </w:r>
      <w:proofErr w:type="spellEnd"/>
    </w:p>
    <w:p w14:paraId="574AB062" w14:textId="77777777" w:rsidR="007D4CC2" w:rsidRP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675D9709" w14:textId="77777777" w:rsidR="007D4CC2" w:rsidRPr="007D4CC2" w:rsidRDefault="007D4CC2" w:rsidP="007D4CC2">
      <w:pPr>
        <w:bidi/>
        <w:spacing w:line="360" w:lineRule="auto"/>
        <w:rPr>
          <w:rFonts w:ascii="Arial Unicode MS" w:hAnsi="Arial Unicode MS" w:cs="Arial Unicode MS"/>
          <w:b/>
          <w:bCs/>
          <w:u w:val="single"/>
          <w:rtl/>
        </w:rPr>
      </w:pPr>
      <w:proofErr w:type="spellStart"/>
      <w:r w:rsidRPr="007D4CC2">
        <w:rPr>
          <w:rFonts w:ascii="Arial Unicode MS" w:hAnsi="Arial Unicode MS" w:cs="Arial Unicode MS" w:hint="cs"/>
          <w:b/>
          <w:bCs/>
          <w:u w:val="single"/>
          <w:rtl/>
        </w:rPr>
        <w:t>כל</w:t>
      </w:r>
      <w:proofErr w:type="spellEnd"/>
      <w:r w:rsidRPr="007D4CC2">
        <w:rPr>
          <w:rFonts w:ascii="Arial Unicode MS" w:hAnsi="Arial Unicode MS" w:cs="Arial Unicode MS" w:hint="cs"/>
          <w:b/>
          <w:bCs/>
          <w:u w:val="single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b/>
          <w:bCs/>
          <w:u w:val="single"/>
          <w:rtl/>
        </w:rPr>
        <w:t>הממצאים</w:t>
      </w:r>
      <w:proofErr w:type="spellEnd"/>
      <w:r w:rsidRPr="007D4CC2">
        <w:rPr>
          <w:rFonts w:ascii="Arial Unicode MS" w:hAnsi="Arial Unicode MS" w:cs="Arial Unicode MS" w:hint="cs"/>
          <w:b/>
          <w:bCs/>
          <w:u w:val="single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 w:hint="cs"/>
          <w:b/>
          <w:bCs/>
          <w:u w:val="single"/>
          <w:rtl/>
        </w:rPr>
        <w:t>תקינים</w:t>
      </w:r>
      <w:proofErr w:type="spellEnd"/>
    </w:p>
    <w:p w14:paraId="0C7822A4" w14:textId="77777777" w:rsidR="007D4CC2" w:rsidRP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77D5B668" w14:textId="77777777" w:rsidR="007D4CC2" w:rsidRP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5CC3A2E6" w14:textId="77777777" w:rsidR="007D4CC2" w:rsidRP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584D39C7" w14:textId="77777777" w:rsidR="007D4CC2" w:rsidRP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25AE7A89" w14:textId="77777777" w:rsidR="007D4CC2" w:rsidRP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319F9B2F" w14:textId="77777777" w:rsid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53112381" w14:textId="77777777" w:rsid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538BE600" w14:textId="77777777" w:rsid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39037B8C" w14:textId="77777777" w:rsid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55A772C3" w14:textId="77777777" w:rsidR="007D4CC2" w:rsidRP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13EA98EE" w14:textId="77777777" w:rsidR="007D4CC2" w:rsidRP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29F9A021" w14:textId="77777777" w:rsidR="007D4CC2" w:rsidRP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6880D845" w14:textId="77777777" w:rsidR="007D4CC2" w:rsidRP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31F5B771" w14:textId="77777777" w:rsidR="007D4CC2" w:rsidRP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3A8B44DD" w14:textId="77777777" w:rsidR="007D4CC2" w:rsidRP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0BDDB1D2" w14:textId="77777777" w:rsidR="007D4CC2" w:rsidRP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52FB8F78" w14:textId="77777777" w:rsidR="007D4CC2" w:rsidRP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rtl/>
        </w:rPr>
      </w:pPr>
    </w:p>
    <w:p w14:paraId="17BBC1B1" w14:textId="77777777" w:rsidR="007D4CC2" w:rsidRPr="007D4CC2" w:rsidRDefault="007D4CC2" w:rsidP="007D4CC2">
      <w:pPr>
        <w:pStyle w:val="a3"/>
        <w:numPr>
          <w:ilvl w:val="0"/>
          <w:numId w:val="4"/>
        </w:numPr>
        <w:spacing w:after="0" w:line="360" w:lineRule="auto"/>
        <w:ind w:left="366"/>
        <w:jc w:val="both"/>
        <w:rPr>
          <w:rFonts w:ascii="Arial Unicode MS" w:eastAsia="Arial Unicode MS" w:hAnsi="Arial Unicode MS" w:cs="Arial Unicode MS"/>
          <w:u w:val="single"/>
        </w:rPr>
      </w:pPr>
      <w:r w:rsidRPr="007D4CC2">
        <w:rPr>
          <w:rFonts w:ascii="Arial Unicode MS" w:eastAsia="Arial Unicode MS" w:hAnsi="Arial Unicode MS" w:cs="Arial Unicode MS"/>
          <w:b/>
          <w:bCs/>
          <w:u w:val="single"/>
          <w:rtl/>
        </w:rPr>
        <w:t xml:space="preserve">בדיקה </w:t>
      </w:r>
      <w:proofErr w:type="spellStart"/>
      <w:r w:rsidRPr="007D4CC2">
        <w:rPr>
          <w:rFonts w:ascii="Arial Unicode MS" w:eastAsia="Arial Unicode MS" w:hAnsi="Arial Unicode MS" w:cs="Arial Unicode MS"/>
          <w:b/>
          <w:bCs/>
          <w:u w:val="single"/>
          <w:rtl/>
        </w:rPr>
        <w:t>מיקרוביאלית</w:t>
      </w:r>
      <w:proofErr w:type="spellEnd"/>
      <w:r w:rsidRPr="007D4CC2">
        <w:rPr>
          <w:rFonts w:ascii="Arial Unicode MS" w:eastAsia="Arial Unicode MS" w:hAnsi="Arial Unicode MS" w:cs="Arial Unicode MS"/>
          <w:rtl/>
        </w:rPr>
        <w:t xml:space="preserve"> – במסגרת בדיקה זו נבדקים חיידקים אינדיקטורים, החיידקים הקוליפורמים, המייצגים את האיכות </w:t>
      </w:r>
      <w:proofErr w:type="spellStart"/>
      <w:r w:rsidRPr="007D4CC2">
        <w:rPr>
          <w:rFonts w:ascii="Arial Unicode MS" w:eastAsia="Arial Unicode MS" w:hAnsi="Arial Unicode MS" w:cs="Arial Unicode MS"/>
          <w:rtl/>
        </w:rPr>
        <w:t>המיקרוביאלית</w:t>
      </w:r>
      <w:proofErr w:type="spellEnd"/>
      <w:r w:rsidRPr="007D4CC2">
        <w:rPr>
          <w:rFonts w:ascii="Arial Unicode MS" w:eastAsia="Arial Unicode MS" w:hAnsi="Arial Unicode MS" w:cs="Arial Unicode MS"/>
          <w:rtl/>
        </w:rPr>
        <w:t xml:space="preserve"> של מי השתייה.  התקן הינו 0 חיידקי קוליפורם ב- 100 מ"ל מי שתיה.  </w:t>
      </w:r>
      <w:r w:rsidRPr="007D4CC2">
        <w:rPr>
          <w:rFonts w:ascii="Arial Unicode MS" w:eastAsia="Arial Unicode MS" w:hAnsi="Arial Unicode MS" w:cs="Arial Unicode MS"/>
          <w:u w:val="single"/>
          <w:rtl/>
        </w:rPr>
        <w:t>מבוצע דיגום בתדירות של פעמיים בשבוע</w:t>
      </w:r>
      <w:r w:rsidRPr="007D4CC2">
        <w:rPr>
          <w:rFonts w:ascii="Arial Unicode MS" w:eastAsia="Arial Unicode MS" w:hAnsi="Arial Unicode MS" w:cs="Arial Unicode MS" w:hint="cs"/>
          <w:u w:val="single"/>
          <w:rtl/>
        </w:rPr>
        <w:t xml:space="preserve"> ברשת האספקה ופעם בחודש בחיבורי צרכן של מקורות לעיר</w:t>
      </w:r>
      <w:r w:rsidRPr="007D4CC2">
        <w:rPr>
          <w:rFonts w:ascii="Arial Unicode MS" w:eastAsia="Arial Unicode MS" w:hAnsi="Arial Unicode MS" w:cs="Arial Unicode MS"/>
          <w:u w:val="single"/>
          <w:rtl/>
        </w:rPr>
        <w:t>.  ניתן לדווח כי תוצאות כל הבדיקות תקינות.</w:t>
      </w:r>
    </w:p>
    <w:p w14:paraId="190267A3" w14:textId="77777777" w:rsidR="007D4CC2" w:rsidRPr="007D4CC2" w:rsidRDefault="007D4CC2" w:rsidP="007D4CC2">
      <w:pPr>
        <w:pStyle w:val="a3"/>
        <w:numPr>
          <w:ilvl w:val="0"/>
          <w:numId w:val="4"/>
        </w:numPr>
        <w:spacing w:after="0" w:line="360" w:lineRule="auto"/>
        <w:ind w:left="366"/>
        <w:jc w:val="both"/>
        <w:rPr>
          <w:rFonts w:ascii="Arial Unicode MS" w:eastAsia="Arial Unicode MS" w:hAnsi="Arial Unicode MS" w:cs="Arial Unicode MS"/>
        </w:rPr>
      </w:pPr>
      <w:r w:rsidRPr="007D4CC2">
        <w:rPr>
          <w:rFonts w:ascii="Arial Unicode MS" w:eastAsia="Arial Unicode MS" w:hAnsi="Arial Unicode MS" w:cs="Arial Unicode MS"/>
          <w:b/>
          <w:bCs/>
          <w:u w:val="single"/>
          <w:rtl/>
        </w:rPr>
        <w:t>בדיקת פלואוריד</w:t>
      </w:r>
      <w:r w:rsidRPr="007D4CC2">
        <w:rPr>
          <w:rFonts w:ascii="Arial Unicode MS" w:eastAsia="Arial Unicode MS" w:hAnsi="Arial Unicode MS" w:cs="Arial Unicode MS"/>
          <w:rtl/>
        </w:rPr>
        <w:t xml:space="preserve">- בעבר, (עד 8.2014), נדרשו ספקי המים להוסיף פלואוריד למי השתייה המסופקים, תהליך הנועד לאזן את ריכוז הפלואוריד ובכך למנוע או לצמצם את עששת השיניים בילדים.  </w:t>
      </w:r>
      <w:r w:rsidRPr="007D4CC2">
        <w:rPr>
          <w:rFonts w:ascii="Arial Unicode MS" w:eastAsia="Arial Unicode MS" w:hAnsi="Arial Unicode MS" w:cs="Arial Unicode MS"/>
          <w:u w:val="single"/>
          <w:rtl/>
        </w:rPr>
        <w:t>החל מחודש 8/2014</w:t>
      </w:r>
      <w:r w:rsidRPr="007D4CC2">
        <w:rPr>
          <w:rFonts w:ascii="Arial Unicode MS" w:eastAsia="Arial Unicode MS" w:hAnsi="Arial Unicode MS" w:cs="Arial Unicode MS"/>
          <w:rtl/>
        </w:rPr>
        <w:t xml:space="preserve"> בוטלה על ידי משרד הבריאות חובת הפלרת המים ועל כן, ריכוזו הנמדד במים הינו הריכוז הטבעי, במערכת האספקה של מי רעננה נמדד ריכוז הנמוך מ- 0.1 </w:t>
      </w:r>
      <w:proofErr w:type="spellStart"/>
      <w:r w:rsidRPr="007D4CC2">
        <w:rPr>
          <w:rFonts w:ascii="Arial Unicode MS" w:eastAsia="Arial Unicode MS" w:hAnsi="Arial Unicode MS" w:cs="Arial Unicode MS"/>
          <w:rtl/>
        </w:rPr>
        <w:t>מג"ל</w:t>
      </w:r>
      <w:proofErr w:type="spellEnd"/>
      <w:r w:rsidRPr="007D4CC2">
        <w:rPr>
          <w:rFonts w:ascii="Arial Unicode MS" w:eastAsia="Arial Unicode MS" w:hAnsi="Arial Unicode MS" w:cs="Arial Unicode MS"/>
          <w:rtl/>
        </w:rPr>
        <w:t xml:space="preserve">.  </w:t>
      </w:r>
    </w:p>
    <w:p w14:paraId="0C4EA4DF" w14:textId="77777777" w:rsidR="007D4CC2" w:rsidRDefault="007D4CC2" w:rsidP="007D4CC2">
      <w:pPr>
        <w:pStyle w:val="a3"/>
        <w:numPr>
          <w:ilvl w:val="0"/>
          <w:numId w:val="4"/>
        </w:numPr>
        <w:spacing w:after="0" w:line="360" w:lineRule="auto"/>
        <w:ind w:left="360"/>
        <w:rPr>
          <w:rFonts w:ascii="Arial Unicode MS" w:eastAsia="Arial Unicode MS" w:hAnsi="Arial Unicode MS" w:cs="Arial Unicode MS"/>
        </w:rPr>
      </w:pPr>
      <w:r w:rsidRPr="007D4CC2">
        <w:rPr>
          <w:rFonts w:ascii="Arial Unicode MS" w:eastAsia="Arial Unicode MS" w:hAnsi="Arial Unicode MS" w:cs="Arial Unicode MS"/>
          <w:b/>
          <w:bCs/>
          <w:u w:val="single"/>
          <w:rtl/>
        </w:rPr>
        <w:t>מתכות רשת</w:t>
      </w:r>
      <w:r w:rsidRPr="007D4CC2">
        <w:rPr>
          <w:rFonts w:ascii="Arial Unicode MS" w:eastAsia="Arial Unicode MS" w:hAnsi="Arial Unicode MS" w:cs="Arial Unicode MS"/>
          <w:rtl/>
        </w:rPr>
        <w:t xml:space="preserve"> – בדיקה שנועדה לוודא טיב צנרת.  הפרמטרים הנבדקים הם ברזל, עופרת ונחושת.</w:t>
      </w:r>
      <w:r w:rsidRPr="007D4CC2">
        <w:rPr>
          <w:rFonts w:ascii="Arial Unicode MS" w:eastAsia="Arial Unicode MS" w:hAnsi="Arial Unicode MS" w:cs="Arial Unicode MS" w:hint="cs"/>
          <w:rtl/>
        </w:rPr>
        <w:t xml:space="preserve"> </w:t>
      </w:r>
      <w:r w:rsidRPr="007D4CC2">
        <w:rPr>
          <w:rFonts w:ascii="Arial Unicode MS" w:eastAsia="Arial Unicode MS" w:hAnsi="Arial Unicode MS" w:cs="Arial Unicode MS"/>
          <w:rtl/>
        </w:rPr>
        <w:t xml:space="preserve">בוצעו בדיקות במערכת האספקה בכפוף לתכנית הדיגום.  </w:t>
      </w:r>
    </w:p>
    <w:p w14:paraId="4017AB85" w14:textId="77777777" w:rsidR="007D4CC2" w:rsidRPr="007D4CC2" w:rsidRDefault="007D4CC2" w:rsidP="007D4CC2">
      <w:pPr>
        <w:pStyle w:val="a3"/>
        <w:spacing w:after="0" w:line="360" w:lineRule="auto"/>
        <w:ind w:left="360"/>
        <w:rPr>
          <w:rFonts w:ascii="Arial Unicode MS" w:eastAsia="Arial Unicode MS" w:hAnsi="Arial Unicode MS" w:cs="Arial Unicode MS"/>
          <w:rtl/>
        </w:rPr>
      </w:pPr>
    </w:p>
    <w:tbl>
      <w:tblPr>
        <w:tblStyle w:val="11"/>
        <w:tblpPr w:leftFromText="180" w:rightFromText="180" w:vertAnchor="text" w:horzAnchor="margin" w:tblpXSpec="right" w:tblpY="725"/>
        <w:bidiVisual/>
        <w:tblW w:w="8157" w:type="dxa"/>
        <w:tblLook w:val="04A0" w:firstRow="1" w:lastRow="0" w:firstColumn="1" w:lastColumn="0" w:noHBand="0" w:noVBand="1"/>
      </w:tblPr>
      <w:tblGrid>
        <w:gridCol w:w="1319"/>
        <w:gridCol w:w="1320"/>
        <w:gridCol w:w="1080"/>
        <w:gridCol w:w="997"/>
        <w:gridCol w:w="1308"/>
        <w:gridCol w:w="1053"/>
        <w:gridCol w:w="1080"/>
      </w:tblGrid>
      <w:tr w:rsidR="007D4CC2" w:rsidRPr="007D4CC2" w14:paraId="124101D8" w14:textId="77777777" w:rsidTr="007D4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14:paraId="671BE31B" w14:textId="77777777" w:rsidR="007D4CC2" w:rsidRPr="007D4CC2" w:rsidRDefault="007D4CC2" w:rsidP="007D4CC2">
            <w:pPr>
              <w:jc w:val="center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  <w:cs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סוג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הבדיקה</w:t>
            </w:r>
            <w:proofErr w:type="spellEnd"/>
          </w:p>
        </w:tc>
        <w:tc>
          <w:tcPr>
            <w:tcW w:w="1320" w:type="dxa"/>
            <w:noWrap/>
            <w:hideMark/>
          </w:tcPr>
          <w:p w14:paraId="33E48230" w14:textId="77777777" w:rsidR="007D4CC2" w:rsidRPr="007D4CC2" w:rsidRDefault="007D4CC2" w:rsidP="007D4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נקודת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הדיגום</w:t>
            </w:r>
            <w:proofErr w:type="spellEnd"/>
          </w:p>
        </w:tc>
        <w:tc>
          <w:tcPr>
            <w:tcW w:w="1080" w:type="dxa"/>
            <w:hideMark/>
          </w:tcPr>
          <w:p w14:paraId="60633D2F" w14:textId="77777777" w:rsidR="007D4CC2" w:rsidRPr="007D4CC2" w:rsidRDefault="007D4CC2" w:rsidP="007D4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כמות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דגימות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נדרשת</w:t>
            </w:r>
            <w:proofErr w:type="spellEnd"/>
          </w:p>
        </w:tc>
        <w:tc>
          <w:tcPr>
            <w:tcW w:w="997" w:type="dxa"/>
            <w:hideMark/>
          </w:tcPr>
          <w:p w14:paraId="5A2F146E" w14:textId="77777777" w:rsidR="007D4CC2" w:rsidRPr="007D4CC2" w:rsidRDefault="007D4CC2" w:rsidP="007D4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כמות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דגימות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שבוצעה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בפועל</w:t>
            </w:r>
          </w:p>
        </w:tc>
        <w:tc>
          <w:tcPr>
            <w:tcW w:w="1308" w:type="dxa"/>
            <w:hideMark/>
          </w:tcPr>
          <w:p w14:paraId="5B2FB06D" w14:textId="77777777" w:rsidR="007D4CC2" w:rsidRPr="007D4CC2" w:rsidRDefault="007D4CC2" w:rsidP="007D4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אחוז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ביצוע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דיגום</w:t>
            </w:r>
            <w:proofErr w:type="spellEnd"/>
          </w:p>
        </w:tc>
        <w:tc>
          <w:tcPr>
            <w:tcW w:w="1053" w:type="dxa"/>
            <w:hideMark/>
          </w:tcPr>
          <w:p w14:paraId="4F903816" w14:textId="77777777" w:rsidR="007D4CC2" w:rsidRPr="007D4CC2" w:rsidRDefault="007D4CC2" w:rsidP="007D4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מס'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דגימות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תקינות</w:t>
            </w:r>
            <w:proofErr w:type="spellEnd"/>
          </w:p>
        </w:tc>
        <w:tc>
          <w:tcPr>
            <w:tcW w:w="1080" w:type="dxa"/>
            <w:noWrap/>
            <w:hideMark/>
          </w:tcPr>
          <w:p w14:paraId="6AC492CF" w14:textId="77777777" w:rsidR="007D4CC2" w:rsidRPr="007D4CC2" w:rsidRDefault="007D4CC2" w:rsidP="007D4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אחוז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חריגה</w:t>
            </w:r>
            <w:proofErr w:type="spellEnd"/>
          </w:p>
        </w:tc>
      </w:tr>
      <w:tr w:rsidR="007D4CC2" w:rsidRPr="007D4CC2" w14:paraId="7D0683CF" w14:textId="77777777" w:rsidTr="007D4CC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14:paraId="62F06B7F" w14:textId="77777777" w:rsidR="007D4CC2" w:rsidRPr="007D4CC2" w:rsidRDefault="007D4CC2" w:rsidP="007D4CC2">
            <w:pPr>
              <w:jc w:val="center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בקטריאלית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14:paraId="3C58D189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  <w:rtl/>
              </w:rPr>
            </w:pPr>
          </w:p>
          <w:p w14:paraId="366B4BE9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רשת-שגרה</w:t>
            </w:r>
            <w:proofErr w:type="spellEnd"/>
          </w:p>
        </w:tc>
        <w:tc>
          <w:tcPr>
            <w:tcW w:w="1080" w:type="dxa"/>
          </w:tcPr>
          <w:p w14:paraId="4D4C0D00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250</w:t>
            </w:r>
          </w:p>
        </w:tc>
        <w:tc>
          <w:tcPr>
            <w:tcW w:w="997" w:type="dxa"/>
          </w:tcPr>
          <w:p w14:paraId="799B8D4B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  <w:rtl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>249</w:t>
            </w:r>
          </w:p>
          <w:p w14:paraId="5F885D59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>(1)</w:t>
            </w:r>
          </w:p>
        </w:tc>
        <w:tc>
          <w:tcPr>
            <w:tcW w:w="1308" w:type="dxa"/>
            <w:noWrap/>
          </w:tcPr>
          <w:p w14:paraId="0D71F6C7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>99.6*</w:t>
            </w:r>
            <w:r w:rsidRPr="007D4CC2">
              <w:rPr>
                <w:rFonts w:ascii="Arial Unicode MS" w:hAnsi="Arial Unicode MS" w:cs="Arial Unicode MS"/>
                <w:color w:val="000000"/>
              </w:rPr>
              <w:t>%</w:t>
            </w:r>
          </w:p>
          <w:p w14:paraId="6814E2CB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  <w:rtl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>(100%)</w:t>
            </w:r>
          </w:p>
        </w:tc>
        <w:tc>
          <w:tcPr>
            <w:tcW w:w="1053" w:type="dxa"/>
          </w:tcPr>
          <w:p w14:paraId="044D6FEC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100</w:t>
            </w:r>
          </w:p>
        </w:tc>
        <w:tc>
          <w:tcPr>
            <w:tcW w:w="1080" w:type="dxa"/>
            <w:noWrap/>
          </w:tcPr>
          <w:p w14:paraId="29CB72F9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0%</w:t>
            </w:r>
          </w:p>
        </w:tc>
      </w:tr>
      <w:tr w:rsidR="007D4CC2" w:rsidRPr="007D4CC2" w14:paraId="2D746FEA" w14:textId="77777777" w:rsidTr="007D4CC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  <w:hideMark/>
          </w:tcPr>
          <w:p w14:paraId="7DFB95BB" w14:textId="77777777" w:rsidR="007D4CC2" w:rsidRPr="007D4CC2" w:rsidRDefault="007D4CC2" w:rsidP="007D4CC2">
            <w:pPr>
              <w:jc w:val="center"/>
              <w:rPr>
                <w:rFonts w:ascii="Arial Unicode MS" w:hAnsi="Arial Unicode MS" w:cs="Arial Unicode MS"/>
                <w:b w:val="0"/>
                <w:bCs w:val="0"/>
                <w:color w:val="000000"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פלאוריד</w:t>
            </w:r>
            <w:proofErr w:type="spellEnd"/>
          </w:p>
        </w:tc>
        <w:tc>
          <w:tcPr>
            <w:tcW w:w="1320" w:type="dxa"/>
            <w:vMerge/>
            <w:hideMark/>
          </w:tcPr>
          <w:p w14:paraId="37AC18C0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</w:p>
        </w:tc>
        <w:tc>
          <w:tcPr>
            <w:tcW w:w="1080" w:type="dxa"/>
            <w:noWrap/>
          </w:tcPr>
          <w:p w14:paraId="603E544A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</w:rPr>
              <w:t>2</w:t>
            </w:r>
          </w:p>
        </w:tc>
        <w:tc>
          <w:tcPr>
            <w:tcW w:w="997" w:type="dxa"/>
          </w:tcPr>
          <w:p w14:paraId="52349338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>2</w:t>
            </w:r>
          </w:p>
        </w:tc>
        <w:tc>
          <w:tcPr>
            <w:tcW w:w="1308" w:type="dxa"/>
            <w:noWrap/>
          </w:tcPr>
          <w:p w14:paraId="46009A3E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100%</w:t>
            </w:r>
          </w:p>
        </w:tc>
        <w:tc>
          <w:tcPr>
            <w:tcW w:w="1053" w:type="dxa"/>
            <w:noWrap/>
          </w:tcPr>
          <w:p w14:paraId="202A20A1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100</w:t>
            </w:r>
          </w:p>
        </w:tc>
        <w:tc>
          <w:tcPr>
            <w:tcW w:w="1080" w:type="dxa"/>
            <w:noWrap/>
          </w:tcPr>
          <w:p w14:paraId="0B328DBE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0%</w:t>
            </w:r>
          </w:p>
        </w:tc>
      </w:tr>
      <w:tr w:rsidR="007D4CC2" w:rsidRPr="007D4CC2" w14:paraId="3DD35FD3" w14:textId="77777777" w:rsidTr="007D4CC2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noWrap/>
          </w:tcPr>
          <w:p w14:paraId="66F63F32" w14:textId="77777777" w:rsidR="007D4CC2" w:rsidRPr="007D4CC2" w:rsidRDefault="007D4CC2" w:rsidP="007D4CC2">
            <w:pPr>
              <w:jc w:val="center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מתכות</w:t>
            </w:r>
            <w:proofErr w:type="spellEnd"/>
          </w:p>
        </w:tc>
        <w:tc>
          <w:tcPr>
            <w:tcW w:w="1320" w:type="dxa"/>
          </w:tcPr>
          <w:p w14:paraId="0FE33D2E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רשת</w:t>
            </w:r>
            <w:proofErr w:type="spellEnd"/>
          </w:p>
        </w:tc>
        <w:tc>
          <w:tcPr>
            <w:tcW w:w="1080" w:type="dxa"/>
            <w:noWrap/>
          </w:tcPr>
          <w:p w14:paraId="1BAEC34A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>3</w:t>
            </w:r>
          </w:p>
        </w:tc>
        <w:tc>
          <w:tcPr>
            <w:tcW w:w="997" w:type="dxa"/>
          </w:tcPr>
          <w:p w14:paraId="1A869C7E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>3</w:t>
            </w:r>
          </w:p>
        </w:tc>
        <w:tc>
          <w:tcPr>
            <w:tcW w:w="1308" w:type="dxa"/>
            <w:noWrap/>
          </w:tcPr>
          <w:p w14:paraId="392E4080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rtl/>
              </w:rPr>
              <w:t>100</w:t>
            </w:r>
            <w:r w:rsidRPr="007D4CC2">
              <w:rPr>
                <w:rFonts w:ascii="Arial Unicode MS" w:hAnsi="Arial Unicode MS" w:cs="Arial Unicode MS"/>
                <w:color w:val="000000"/>
              </w:rPr>
              <w:t>%</w:t>
            </w:r>
          </w:p>
        </w:tc>
        <w:tc>
          <w:tcPr>
            <w:tcW w:w="1053" w:type="dxa"/>
            <w:noWrap/>
          </w:tcPr>
          <w:p w14:paraId="3E6D4737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100</w:t>
            </w:r>
          </w:p>
        </w:tc>
        <w:tc>
          <w:tcPr>
            <w:tcW w:w="1080" w:type="dxa"/>
            <w:noWrap/>
          </w:tcPr>
          <w:p w14:paraId="0151E539" w14:textId="77777777" w:rsidR="007D4CC2" w:rsidRPr="007D4CC2" w:rsidRDefault="007D4CC2" w:rsidP="007D4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0%</w:t>
            </w:r>
          </w:p>
        </w:tc>
      </w:tr>
    </w:tbl>
    <w:p w14:paraId="710FEA42" w14:textId="77777777" w:rsidR="007D4CC2" w:rsidRPr="007D4CC2" w:rsidRDefault="007D4CC2" w:rsidP="007D4CC2">
      <w:pPr>
        <w:spacing w:line="360" w:lineRule="auto"/>
        <w:jc w:val="right"/>
        <w:rPr>
          <w:rFonts w:ascii="Arial Unicode MS" w:hAnsi="Arial Unicode MS" w:cs="Arial Unicode MS"/>
          <w:sz w:val="16"/>
          <w:szCs w:val="16"/>
        </w:rPr>
      </w:pPr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*מיכל 6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הושבת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ועל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כן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לא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נדגם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,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באישור</w:t>
      </w:r>
      <w:proofErr w:type="spellEnd"/>
      <w:r w:rsidRPr="007D4CC2">
        <w:rPr>
          <w:rFonts w:ascii="Arial Unicode MS" w:hAnsi="Arial Unicode MS" w:cs="Arial Unicode MS"/>
          <w:sz w:val="16"/>
          <w:szCs w:val="16"/>
          <w:rtl/>
        </w:rPr>
        <w:t xml:space="preserve"> משרד </w:t>
      </w:r>
      <w:proofErr w:type="spellStart"/>
      <w:r w:rsidRPr="007D4CC2">
        <w:rPr>
          <w:rFonts w:ascii="Arial Unicode MS" w:hAnsi="Arial Unicode MS" w:cs="Arial Unicode MS"/>
          <w:sz w:val="16"/>
          <w:szCs w:val="16"/>
          <w:rtl/>
        </w:rPr>
        <w:t>הבריאות</w:t>
      </w:r>
      <w:proofErr w:type="spellEnd"/>
    </w:p>
    <w:p w14:paraId="0A9ACBA8" w14:textId="77777777" w:rsidR="007D4CC2" w:rsidRP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 w:hint="cs"/>
          <w:b/>
          <w:bCs/>
          <w:u w:val="single"/>
          <w:rtl/>
        </w:rPr>
      </w:pPr>
    </w:p>
    <w:tbl>
      <w:tblPr>
        <w:tblStyle w:val="11"/>
        <w:bidiVisual/>
        <w:tblW w:w="8201" w:type="dxa"/>
        <w:tblLook w:val="04A0" w:firstRow="1" w:lastRow="0" w:firstColumn="1" w:lastColumn="0" w:noHBand="0" w:noVBand="1"/>
      </w:tblPr>
      <w:tblGrid>
        <w:gridCol w:w="1316"/>
        <w:gridCol w:w="1320"/>
        <w:gridCol w:w="1038"/>
        <w:gridCol w:w="994"/>
        <w:gridCol w:w="1407"/>
        <w:gridCol w:w="992"/>
        <w:gridCol w:w="1134"/>
      </w:tblGrid>
      <w:tr w:rsidR="007D4CC2" w:rsidRPr="007D4CC2" w14:paraId="7E443FD8" w14:textId="77777777" w:rsidTr="007D4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noWrap/>
            <w:hideMark/>
          </w:tcPr>
          <w:p w14:paraId="6F83B23D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  <w:cs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סוג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הבדיקה</w:t>
            </w:r>
            <w:proofErr w:type="spellEnd"/>
          </w:p>
        </w:tc>
        <w:tc>
          <w:tcPr>
            <w:tcW w:w="1320" w:type="dxa"/>
            <w:noWrap/>
            <w:hideMark/>
          </w:tcPr>
          <w:p w14:paraId="2A59AF92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נקודת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הדיגום</w:t>
            </w:r>
            <w:proofErr w:type="spellEnd"/>
          </w:p>
        </w:tc>
        <w:tc>
          <w:tcPr>
            <w:tcW w:w="1038" w:type="dxa"/>
            <w:hideMark/>
          </w:tcPr>
          <w:p w14:paraId="4DB12C9C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כמות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דגימות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נדרשת</w:t>
            </w:r>
            <w:proofErr w:type="spellEnd"/>
          </w:p>
        </w:tc>
        <w:tc>
          <w:tcPr>
            <w:tcW w:w="994" w:type="dxa"/>
            <w:hideMark/>
          </w:tcPr>
          <w:p w14:paraId="21093BD5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כמות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דגימות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שבוצעה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בפועל</w:t>
            </w:r>
          </w:p>
        </w:tc>
        <w:tc>
          <w:tcPr>
            <w:tcW w:w="1407" w:type="dxa"/>
            <w:hideMark/>
          </w:tcPr>
          <w:p w14:paraId="7A492814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אחוז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ביצוע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דיגום</w:t>
            </w:r>
            <w:proofErr w:type="spellEnd"/>
          </w:p>
        </w:tc>
        <w:tc>
          <w:tcPr>
            <w:tcW w:w="992" w:type="dxa"/>
            <w:hideMark/>
          </w:tcPr>
          <w:p w14:paraId="63936EF7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מס'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דגימות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תקינות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A14E28F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אחוז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חריגה</w:t>
            </w:r>
            <w:proofErr w:type="spellEnd"/>
          </w:p>
        </w:tc>
      </w:tr>
      <w:tr w:rsidR="007D4CC2" w:rsidRPr="007D4CC2" w14:paraId="4F0D8C4B" w14:textId="77777777" w:rsidTr="007D4CC2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noWrap/>
            <w:hideMark/>
          </w:tcPr>
          <w:p w14:paraId="1B522EA4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  <w:b w:val="0"/>
                <w:bCs w:val="0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בקטריאלית</w:t>
            </w:r>
            <w:proofErr w:type="spellEnd"/>
          </w:p>
        </w:tc>
        <w:tc>
          <w:tcPr>
            <w:tcW w:w="1320" w:type="dxa"/>
            <w:hideMark/>
          </w:tcPr>
          <w:p w14:paraId="3AD41615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חיבור</w:t>
            </w:r>
            <w:proofErr w:type="spellEnd"/>
            <w:r w:rsidRPr="007D4CC2">
              <w:rPr>
                <w:rFonts w:ascii="Arial Unicode MS" w:hAnsi="Arial Unicode MS" w:cs="Arial Unicode MS"/>
                <w:color w:val="000000"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color w:val="000000"/>
                <w:rtl/>
              </w:rPr>
              <w:t>מקורות</w:t>
            </w:r>
            <w:proofErr w:type="spellEnd"/>
          </w:p>
        </w:tc>
        <w:tc>
          <w:tcPr>
            <w:tcW w:w="1038" w:type="dxa"/>
          </w:tcPr>
          <w:p w14:paraId="755FE88F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  <w:rtl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36</w:t>
            </w:r>
          </w:p>
        </w:tc>
        <w:tc>
          <w:tcPr>
            <w:tcW w:w="994" w:type="dxa"/>
          </w:tcPr>
          <w:p w14:paraId="7B69BA58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36</w:t>
            </w:r>
          </w:p>
        </w:tc>
        <w:tc>
          <w:tcPr>
            <w:tcW w:w="1407" w:type="dxa"/>
            <w:noWrap/>
          </w:tcPr>
          <w:p w14:paraId="221EC0AD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100%</w:t>
            </w:r>
          </w:p>
        </w:tc>
        <w:tc>
          <w:tcPr>
            <w:tcW w:w="992" w:type="dxa"/>
          </w:tcPr>
          <w:p w14:paraId="10D26652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36</w:t>
            </w:r>
          </w:p>
        </w:tc>
        <w:tc>
          <w:tcPr>
            <w:tcW w:w="1134" w:type="dxa"/>
            <w:noWrap/>
          </w:tcPr>
          <w:p w14:paraId="72AC177A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color w:val="000000"/>
                <w:lang w:val="en-GB"/>
              </w:rPr>
            </w:pPr>
            <w:r w:rsidRPr="007D4CC2">
              <w:rPr>
                <w:rFonts w:ascii="Arial Unicode MS" w:hAnsi="Arial Unicode MS" w:cs="Arial Unicode MS"/>
                <w:color w:val="000000"/>
              </w:rPr>
              <w:t>0</w:t>
            </w:r>
            <w:r w:rsidRPr="007D4CC2">
              <w:rPr>
                <w:rFonts w:ascii="Arial Unicode MS" w:hAnsi="Arial Unicode MS" w:cs="Arial Unicode MS"/>
                <w:color w:val="000000"/>
                <w:lang w:val="en-GB"/>
              </w:rPr>
              <w:t>%</w:t>
            </w:r>
          </w:p>
        </w:tc>
      </w:tr>
    </w:tbl>
    <w:p w14:paraId="55CC0584" w14:textId="77777777" w:rsid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u w:val="single"/>
          <w:rtl/>
        </w:rPr>
      </w:pPr>
    </w:p>
    <w:p w14:paraId="0EFC84DA" w14:textId="77777777" w:rsid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u w:val="single"/>
          <w:rtl/>
        </w:rPr>
      </w:pPr>
    </w:p>
    <w:p w14:paraId="08816841" w14:textId="77777777" w:rsid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u w:val="single"/>
          <w:rtl/>
        </w:rPr>
      </w:pPr>
    </w:p>
    <w:p w14:paraId="67893CE9" w14:textId="77777777" w:rsid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u w:val="single"/>
          <w:rtl/>
        </w:rPr>
      </w:pPr>
    </w:p>
    <w:p w14:paraId="16F2926F" w14:textId="77777777" w:rsid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u w:val="single"/>
          <w:rtl/>
        </w:rPr>
      </w:pPr>
    </w:p>
    <w:p w14:paraId="72E8735A" w14:textId="77777777" w:rsid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u w:val="single"/>
          <w:rtl/>
        </w:rPr>
      </w:pPr>
    </w:p>
    <w:p w14:paraId="5A9E4B64" w14:textId="77777777" w:rsidR="007D4CC2" w:rsidRP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u w:val="single"/>
          <w:rtl/>
        </w:rPr>
      </w:pPr>
    </w:p>
    <w:p w14:paraId="05BF135F" w14:textId="77777777" w:rsidR="007D4CC2" w:rsidRPr="007D4CC2" w:rsidRDefault="007D4CC2" w:rsidP="007D4CC2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Arial Unicode MS" w:eastAsia="Arial Unicode MS" w:hAnsi="Arial Unicode MS" w:cs="Arial Unicode MS"/>
        </w:rPr>
      </w:pPr>
      <w:r w:rsidRPr="007D4CC2">
        <w:rPr>
          <w:rFonts w:ascii="Arial Unicode MS" w:eastAsia="Arial Unicode MS" w:hAnsi="Arial Unicode MS" w:cs="Arial Unicode MS" w:hint="cs"/>
          <w:b/>
          <w:bCs/>
          <w:rtl/>
        </w:rPr>
        <w:t xml:space="preserve">מגנזיום </w:t>
      </w:r>
      <w:r w:rsidRPr="007D4CC2">
        <w:rPr>
          <w:rFonts w:ascii="Arial Unicode MS" w:eastAsia="Arial Unicode MS" w:hAnsi="Arial Unicode MS" w:cs="Arial Unicode MS"/>
          <w:rtl/>
        </w:rPr>
        <w:t>–</w:t>
      </w:r>
      <w:r w:rsidRPr="007D4CC2">
        <w:rPr>
          <w:rFonts w:ascii="Arial Unicode MS" w:eastAsia="Arial Unicode MS" w:hAnsi="Arial Unicode MS" w:cs="Arial Unicode MS" w:hint="cs"/>
          <w:rtl/>
        </w:rPr>
        <w:t xml:space="preserve"> בהמשך לפניות ציבור שהתקבלו בתאגיד בעניין ריכוז המגנזיום במים המסופקים, פעל התאגיד וביצע דיגום מייצג ב- 3 נקודות דיגום ברחבי העיר.  כפי שמדווח בטבלה להלן, מי השתייה המסופקים בעיר רעננה מכילים מגנזיום טבעי בריכוז ממוצע של 18 </w:t>
      </w:r>
      <w:proofErr w:type="spellStart"/>
      <w:r w:rsidRPr="007D4CC2">
        <w:rPr>
          <w:rFonts w:ascii="Arial Unicode MS" w:eastAsia="Arial Unicode MS" w:hAnsi="Arial Unicode MS" w:cs="Arial Unicode MS" w:hint="cs"/>
          <w:rtl/>
        </w:rPr>
        <w:t>מג"ל</w:t>
      </w:r>
      <w:proofErr w:type="spellEnd"/>
      <w:r w:rsidRPr="007D4CC2">
        <w:rPr>
          <w:rFonts w:ascii="Arial Unicode MS" w:eastAsia="Arial Unicode MS" w:hAnsi="Arial Unicode MS" w:cs="Arial Unicode MS" w:hint="cs"/>
          <w:rtl/>
        </w:rPr>
        <w:t>.</w:t>
      </w:r>
    </w:p>
    <w:p w14:paraId="0E56E766" w14:textId="77777777" w:rsidR="007D4CC2" w:rsidRPr="007D4CC2" w:rsidRDefault="007D4CC2" w:rsidP="007D4CC2">
      <w:pPr>
        <w:pStyle w:val="a3"/>
        <w:spacing w:after="0" w:line="360" w:lineRule="auto"/>
        <w:ind w:left="360"/>
        <w:jc w:val="both"/>
        <w:rPr>
          <w:rFonts w:ascii="Arial Unicode MS" w:eastAsia="Arial Unicode MS" w:hAnsi="Arial Unicode MS" w:cs="Arial Unicode MS"/>
          <w:rtl/>
        </w:rPr>
      </w:pPr>
      <w:r w:rsidRPr="007D4CC2">
        <w:rPr>
          <w:rFonts w:ascii="Arial Unicode MS" w:eastAsia="Arial Unicode MS" w:hAnsi="Arial Unicode MS" w:cs="Arial Unicode MS" w:hint="cs"/>
          <w:rtl/>
        </w:rPr>
        <w:t>הנ"ל הודות לעובדה כי המים המסופקים בעיר, מקורם מים טבעיים, מי תהום.</w:t>
      </w:r>
    </w:p>
    <w:p w14:paraId="36F7FD43" w14:textId="77777777" w:rsidR="007D4CC2" w:rsidRP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rtl/>
        </w:rPr>
      </w:pPr>
    </w:p>
    <w:tbl>
      <w:tblPr>
        <w:tblStyle w:val="11"/>
        <w:tblpPr w:leftFromText="180" w:rightFromText="180" w:vertAnchor="text" w:horzAnchor="margin" w:tblpXSpec="right" w:tblpY="148"/>
        <w:bidiVisual/>
        <w:tblW w:w="5600" w:type="dxa"/>
        <w:tblLook w:val="04A0" w:firstRow="1" w:lastRow="0" w:firstColumn="1" w:lastColumn="0" w:noHBand="0" w:noVBand="1"/>
      </w:tblPr>
      <w:tblGrid>
        <w:gridCol w:w="3280"/>
        <w:gridCol w:w="1140"/>
        <w:gridCol w:w="1180"/>
      </w:tblGrid>
      <w:tr w:rsidR="007D4CC2" w:rsidRPr="007D4CC2" w14:paraId="361405BD" w14:textId="77777777" w:rsidTr="007D4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noWrap/>
            <w:hideMark/>
          </w:tcPr>
          <w:p w14:paraId="62BBB892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  <w:rtl/>
                <w:cs/>
              </w:rPr>
            </w:pPr>
            <w:proofErr w:type="spellStart"/>
            <w:r w:rsidRPr="007D4CC2">
              <w:rPr>
                <w:rFonts w:ascii="Arial Unicode MS" w:hAnsi="Arial Unicode MS" w:cs="Arial Unicode MS"/>
                <w:rtl/>
              </w:rPr>
              <w:t>דיגום</w:t>
            </w:r>
            <w:proofErr w:type="spellEnd"/>
            <w:r w:rsidRPr="007D4CC2">
              <w:rPr>
                <w:rFonts w:ascii="Arial Unicode MS" w:hAnsi="Arial Unicode MS" w:cs="Arial Unicode MS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rtl/>
              </w:rPr>
              <w:t>למגנזיום-אוגוסט</w:t>
            </w:r>
            <w:proofErr w:type="spellEnd"/>
          </w:p>
        </w:tc>
        <w:tc>
          <w:tcPr>
            <w:tcW w:w="1140" w:type="dxa"/>
            <w:vMerge w:val="restart"/>
            <w:noWrap/>
            <w:hideMark/>
          </w:tcPr>
          <w:p w14:paraId="56A4B2F2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rtl/>
              </w:rPr>
              <w:t>תוצאה</w:t>
            </w:r>
            <w:proofErr w:type="spellEnd"/>
          </w:p>
        </w:tc>
        <w:tc>
          <w:tcPr>
            <w:tcW w:w="1180" w:type="dxa"/>
            <w:vMerge w:val="restart"/>
            <w:noWrap/>
            <w:hideMark/>
          </w:tcPr>
          <w:p w14:paraId="0771DC10" w14:textId="77777777" w:rsidR="007D4CC2" w:rsidRPr="007D4CC2" w:rsidRDefault="007D4CC2" w:rsidP="00760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sz w:val="20"/>
                <w:szCs w:val="20"/>
              </w:rPr>
            </w:pPr>
            <w:proofErr w:type="spellStart"/>
            <w:r w:rsidRPr="007D4CC2">
              <w:rPr>
                <w:rFonts w:ascii="Arial Unicode MS" w:hAnsi="Arial Unicode MS" w:cs="Arial Unicode MS"/>
                <w:rtl/>
              </w:rPr>
              <w:t>יחידות</w:t>
            </w:r>
            <w:proofErr w:type="spellEnd"/>
          </w:p>
        </w:tc>
      </w:tr>
      <w:tr w:rsidR="007D4CC2" w:rsidRPr="007D4CC2" w14:paraId="3AD27254" w14:textId="77777777" w:rsidTr="007D4CC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noWrap/>
            <w:hideMark/>
          </w:tcPr>
          <w:p w14:paraId="392CF8C8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</w:rPr>
            </w:pPr>
            <w:proofErr w:type="spellStart"/>
            <w:r w:rsidRPr="007D4CC2">
              <w:rPr>
                <w:rFonts w:ascii="Arial Unicode MS" w:hAnsi="Arial Unicode MS" w:cs="Arial Unicode MS"/>
                <w:rtl/>
              </w:rPr>
              <w:t>שם</w:t>
            </w:r>
            <w:proofErr w:type="spellEnd"/>
            <w:r w:rsidRPr="007D4CC2">
              <w:rPr>
                <w:rFonts w:ascii="Arial Unicode MS" w:hAnsi="Arial Unicode MS" w:cs="Arial Unicode MS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rtl/>
              </w:rPr>
              <w:t>נקודת</w:t>
            </w:r>
            <w:proofErr w:type="spellEnd"/>
            <w:r w:rsidRPr="007D4CC2">
              <w:rPr>
                <w:rFonts w:ascii="Arial Unicode MS" w:hAnsi="Arial Unicode MS" w:cs="Arial Unicode MS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rtl/>
              </w:rPr>
              <w:t>דיגום</w:t>
            </w:r>
            <w:proofErr w:type="spellEnd"/>
          </w:p>
        </w:tc>
        <w:tc>
          <w:tcPr>
            <w:tcW w:w="1140" w:type="dxa"/>
            <w:vMerge/>
            <w:noWrap/>
            <w:hideMark/>
          </w:tcPr>
          <w:p w14:paraId="0D50D153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rtl/>
              </w:rPr>
            </w:pPr>
          </w:p>
        </w:tc>
        <w:tc>
          <w:tcPr>
            <w:tcW w:w="1180" w:type="dxa"/>
            <w:vMerge/>
            <w:noWrap/>
            <w:hideMark/>
          </w:tcPr>
          <w:p w14:paraId="707B0742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rtl/>
              </w:rPr>
            </w:pPr>
          </w:p>
        </w:tc>
      </w:tr>
      <w:tr w:rsidR="007D4CC2" w:rsidRPr="007D4CC2" w14:paraId="374C3AF4" w14:textId="77777777" w:rsidTr="007D4CC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noWrap/>
            <w:hideMark/>
          </w:tcPr>
          <w:p w14:paraId="3678C407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rtl/>
              </w:rPr>
              <w:t>חיבור</w:t>
            </w:r>
            <w:proofErr w:type="spellEnd"/>
            <w:r w:rsidRPr="007D4CC2">
              <w:rPr>
                <w:rFonts w:ascii="Arial Unicode MS" w:hAnsi="Arial Unicode MS" w:cs="Arial Unicode MS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rtl/>
              </w:rPr>
              <w:t>מקורות</w:t>
            </w:r>
            <w:proofErr w:type="spellEnd"/>
            <w:r w:rsidRPr="007D4CC2">
              <w:rPr>
                <w:rFonts w:ascii="Arial Unicode MS" w:hAnsi="Arial Unicode MS" w:cs="Arial Unicode MS"/>
                <w:rtl/>
              </w:rPr>
              <w:t xml:space="preserve"> רעננה מס' 4 </w:t>
            </w:r>
            <w:proofErr w:type="spellStart"/>
            <w:r w:rsidRPr="007D4CC2">
              <w:rPr>
                <w:rFonts w:ascii="Arial Unicode MS" w:hAnsi="Arial Unicode MS" w:cs="Arial Unicode MS"/>
                <w:rtl/>
              </w:rPr>
              <w:t>למכון</w:t>
            </w:r>
            <w:proofErr w:type="spellEnd"/>
            <w:r w:rsidRPr="007D4CC2">
              <w:rPr>
                <w:rFonts w:ascii="Arial Unicode MS" w:hAnsi="Arial Unicode MS" w:cs="Arial Unicode MS"/>
                <w:rtl/>
              </w:rPr>
              <w:t xml:space="preserve"> 7א'</w:t>
            </w:r>
          </w:p>
        </w:tc>
        <w:tc>
          <w:tcPr>
            <w:tcW w:w="1140" w:type="dxa"/>
            <w:noWrap/>
            <w:hideMark/>
          </w:tcPr>
          <w:p w14:paraId="52050D45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rtl/>
              </w:rPr>
            </w:pPr>
            <w:r w:rsidRPr="007D4CC2">
              <w:rPr>
                <w:rFonts w:ascii="Arial Unicode MS" w:hAnsi="Arial Unicode MS" w:cs="Arial Unicode MS"/>
              </w:rPr>
              <w:t>13.7</w:t>
            </w:r>
          </w:p>
        </w:tc>
        <w:tc>
          <w:tcPr>
            <w:tcW w:w="1180" w:type="dxa"/>
            <w:vMerge w:val="restart"/>
            <w:noWrap/>
            <w:hideMark/>
          </w:tcPr>
          <w:p w14:paraId="26DAE9E8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</w:rPr>
            </w:pPr>
            <w:proofErr w:type="spellStart"/>
            <w:r w:rsidRPr="007D4CC2">
              <w:rPr>
                <w:rFonts w:ascii="Arial Unicode MS" w:hAnsi="Arial Unicode MS" w:cs="Arial Unicode MS"/>
                <w:rtl/>
              </w:rPr>
              <w:t>מג"ל</w:t>
            </w:r>
            <w:proofErr w:type="spellEnd"/>
          </w:p>
        </w:tc>
      </w:tr>
      <w:tr w:rsidR="007D4CC2" w:rsidRPr="007D4CC2" w14:paraId="7D7CF7C9" w14:textId="77777777" w:rsidTr="007D4CC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noWrap/>
            <w:hideMark/>
          </w:tcPr>
          <w:p w14:paraId="027E7C09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  <w:rtl/>
              </w:rPr>
            </w:pPr>
            <w:proofErr w:type="spellStart"/>
            <w:r w:rsidRPr="007D4CC2">
              <w:rPr>
                <w:rFonts w:ascii="Arial Unicode MS" w:hAnsi="Arial Unicode MS" w:cs="Arial Unicode MS"/>
                <w:rtl/>
              </w:rPr>
              <w:t>תיכון</w:t>
            </w:r>
            <w:proofErr w:type="spellEnd"/>
            <w:r w:rsidRPr="007D4CC2">
              <w:rPr>
                <w:rFonts w:ascii="Arial Unicode MS" w:hAnsi="Arial Unicode MS" w:cs="Arial Unicode MS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rtl/>
              </w:rPr>
              <w:t>אוסטרובסקי</w:t>
            </w:r>
            <w:proofErr w:type="spellEnd"/>
          </w:p>
        </w:tc>
        <w:tc>
          <w:tcPr>
            <w:tcW w:w="1140" w:type="dxa"/>
            <w:noWrap/>
            <w:hideMark/>
          </w:tcPr>
          <w:p w14:paraId="49690D22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rtl/>
              </w:rPr>
            </w:pPr>
            <w:r w:rsidRPr="007D4CC2">
              <w:rPr>
                <w:rFonts w:ascii="Arial Unicode MS" w:hAnsi="Arial Unicode MS" w:cs="Arial Unicode MS"/>
              </w:rPr>
              <w:t>19.8</w:t>
            </w:r>
          </w:p>
        </w:tc>
        <w:tc>
          <w:tcPr>
            <w:tcW w:w="1180" w:type="dxa"/>
            <w:vMerge/>
            <w:hideMark/>
          </w:tcPr>
          <w:p w14:paraId="5E299D1B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</w:rPr>
            </w:pPr>
          </w:p>
        </w:tc>
      </w:tr>
      <w:tr w:rsidR="007D4CC2" w:rsidRPr="007D4CC2" w14:paraId="37BE9164" w14:textId="77777777" w:rsidTr="007D4CC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  <w:noWrap/>
            <w:hideMark/>
          </w:tcPr>
          <w:p w14:paraId="3E3AD833" w14:textId="77777777" w:rsidR="007D4CC2" w:rsidRPr="007D4CC2" w:rsidRDefault="007D4CC2" w:rsidP="0076091F">
            <w:pPr>
              <w:jc w:val="center"/>
              <w:rPr>
                <w:rFonts w:ascii="Arial Unicode MS" w:hAnsi="Arial Unicode MS" w:cs="Arial Unicode MS"/>
              </w:rPr>
            </w:pPr>
            <w:proofErr w:type="spellStart"/>
            <w:r w:rsidRPr="007D4CC2">
              <w:rPr>
                <w:rFonts w:ascii="Arial Unicode MS" w:hAnsi="Arial Unicode MS" w:cs="Arial Unicode MS"/>
                <w:rtl/>
              </w:rPr>
              <w:t>רחוב</w:t>
            </w:r>
            <w:proofErr w:type="spellEnd"/>
            <w:r w:rsidRPr="007D4CC2">
              <w:rPr>
                <w:rFonts w:ascii="Arial Unicode MS" w:hAnsi="Arial Unicode MS" w:cs="Arial Unicode MS"/>
                <w:rtl/>
              </w:rPr>
              <w:t xml:space="preserve"> </w:t>
            </w:r>
            <w:proofErr w:type="spellStart"/>
            <w:r w:rsidRPr="007D4CC2">
              <w:rPr>
                <w:rFonts w:ascii="Arial Unicode MS" w:hAnsi="Arial Unicode MS" w:cs="Arial Unicode MS"/>
                <w:rtl/>
              </w:rPr>
              <w:t>האלה</w:t>
            </w:r>
            <w:proofErr w:type="spellEnd"/>
          </w:p>
        </w:tc>
        <w:tc>
          <w:tcPr>
            <w:tcW w:w="1140" w:type="dxa"/>
            <w:noWrap/>
            <w:hideMark/>
          </w:tcPr>
          <w:p w14:paraId="7284F1DE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  <w:rtl/>
              </w:rPr>
            </w:pPr>
            <w:r w:rsidRPr="007D4CC2">
              <w:rPr>
                <w:rFonts w:ascii="Arial Unicode MS" w:hAnsi="Arial Unicode MS" w:cs="Arial Unicode MS"/>
              </w:rPr>
              <w:t>20.2</w:t>
            </w:r>
          </w:p>
        </w:tc>
        <w:tc>
          <w:tcPr>
            <w:tcW w:w="1180" w:type="dxa"/>
            <w:vMerge/>
            <w:hideMark/>
          </w:tcPr>
          <w:p w14:paraId="713FCD94" w14:textId="77777777" w:rsidR="007D4CC2" w:rsidRPr="007D4CC2" w:rsidRDefault="007D4CC2" w:rsidP="0076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hAnsi="Arial Unicode MS" w:cs="Arial Unicode MS"/>
              </w:rPr>
            </w:pPr>
          </w:p>
        </w:tc>
      </w:tr>
    </w:tbl>
    <w:p w14:paraId="24DC6F17" w14:textId="77777777" w:rsidR="007D4CC2" w:rsidRP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u w:val="single"/>
          <w:rtl/>
        </w:rPr>
      </w:pPr>
    </w:p>
    <w:p w14:paraId="379E7CF4" w14:textId="77777777" w:rsidR="007D4CC2" w:rsidRP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u w:val="single"/>
          <w:rtl/>
        </w:rPr>
      </w:pPr>
    </w:p>
    <w:p w14:paraId="562C6DF0" w14:textId="77777777" w:rsidR="007D4CC2" w:rsidRP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u w:val="single"/>
          <w:rtl/>
        </w:rPr>
      </w:pPr>
    </w:p>
    <w:p w14:paraId="01826D1A" w14:textId="77777777" w:rsidR="007D4CC2" w:rsidRP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u w:val="single"/>
          <w:rtl/>
        </w:rPr>
      </w:pPr>
    </w:p>
    <w:p w14:paraId="03A03AEB" w14:textId="77777777" w:rsidR="007D4CC2" w:rsidRP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u w:val="single"/>
          <w:rtl/>
        </w:rPr>
      </w:pPr>
    </w:p>
    <w:p w14:paraId="3500ECE4" w14:textId="77777777" w:rsidR="007D4CC2" w:rsidRP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u w:val="single"/>
          <w:rtl/>
        </w:rPr>
      </w:pPr>
    </w:p>
    <w:p w14:paraId="7F8CA98B" w14:textId="77777777" w:rsidR="007D4CC2" w:rsidRPr="007D4CC2" w:rsidRDefault="007D4CC2" w:rsidP="007D4CC2">
      <w:pPr>
        <w:pStyle w:val="a3"/>
        <w:numPr>
          <w:ilvl w:val="0"/>
          <w:numId w:val="4"/>
        </w:numPr>
        <w:spacing w:after="0" w:line="360" w:lineRule="auto"/>
        <w:ind w:left="360"/>
        <w:rPr>
          <w:rFonts w:ascii="Arial Unicode MS" w:eastAsia="Arial Unicode MS" w:hAnsi="Arial Unicode MS" w:cs="Arial Unicode MS"/>
          <w:b/>
          <w:bCs/>
          <w:u w:val="single"/>
        </w:rPr>
      </w:pPr>
      <w:r w:rsidRPr="007D4CC2">
        <w:rPr>
          <w:rFonts w:ascii="Arial Unicode MS" w:eastAsia="Arial Unicode MS" w:hAnsi="Arial Unicode MS" w:cs="Arial Unicode MS"/>
          <w:b/>
          <w:bCs/>
          <w:u w:val="single"/>
          <w:rtl/>
        </w:rPr>
        <w:t xml:space="preserve">בדיקת כלור ועכירות - </w:t>
      </w:r>
      <w:r w:rsidRPr="007D4CC2">
        <w:rPr>
          <w:rFonts w:ascii="Arial Unicode MS" w:eastAsia="Arial Unicode MS" w:hAnsi="Arial Unicode MS" w:cs="Arial Unicode MS"/>
          <w:rtl/>
        </w:rPr>
        <w:t xml:space="preserve">במסגרת הדיגום </w:t>
      </w:r>
      <w:proofErr w:type="spellStart"/>
      <w:r w:rsidRPr="007D4CC2">
        <w:rPr>
          <w:rFonts w:ascii="Arial Unicode MS" w:eastAsia="Arial Unicode MS" w:hAnsi="Arial Unicode MS" w:cs="Arial Unicode MS"/>
          <w:rtl/>
        </w:rPr>
        <w:t>המיקרוביאלי</w:t>
      </w:r>
      <w:proofErr w:type="spellEnd"/>
      <w:r w:rsidRPr="007D4CC2">
        <w:rPr>
          <w:rFonts w:ascii="Arial Unicode MS" w:eastAsia="Arial Unicode MS" w:hAnsi="Arial Unicode MS" w:cs="Arial Unicode MS"/>
          <w:rtl/>
        </w:rPr>
        <w:t xml:space="preserve">, מתבצע ניטור לכלור ולעכירות כבקרה נוספת של איכות המים המסופקים.  </w:t>
      </w:r>
    </w:p>
    <w:p w14:paraId="52513BAF" w14:textId="77777777" w:rsidR="007D4CC2" w:rsidRPr="007D4CC2" w:rsidRDefault="007D4CC2" w:rsidP="007D4CC2">
      <w:pPr>
        <w:spacing w:line="360" w:lineRule="auto"/>
        <w:ind w:left="360"/>
        <w:jc w:val="right"/>
        <w:rPr>
          <w:rFonts w:ascii="Arial Unicode MS" w:hAnsi="Arial Unicode MS" w:cs="Arial Unicode MS"/>
          <w:u w:val="single"/>
          <w:rtl/>
        </w:rPr>
      </w:pPr>
      <w:proofErr w:type="spellStart"/>
      <w:r w:rsidRPr="007D4CC2">
        <w:rPr>
          <w:rFonts w:ascii="Arial Unicode MS" w:hAnsi="Arial Unicode MS" w:cs="Arial Unicode MS"/>
          <w:u w:val="single"/>
          <w:rtl/>
        </w:rPr>
        <w:t>ריכוז</w:t>
      </w:r>
      <w:proofErr w:type="spellEnd"/>
      <w:r w:rsidRPr="007D4CC2">
        <w:rPr>
          <w:rFonts w:ascii="Arial Unicode MS" w:hAnsi="Arial Unicode MS" w:cs="Arial Unicode MS"/>
          <w:u w:val="single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u w:val="single"/>
          <w:rtl/>
        </w:rPr>
        <w:t>הכלור</w:t>
      </w:r>
      <w:proofErr w:type="spellEnd"/>
      <w:r w:rsidRPr="007D4CC2">
        <w:rPr>
          <w:rFonts w:ascii="Arial Unicode MS" w:hAnsi="Arial Unicode MS" w:cs="Arial Unicode MS"/>
          <w:u w:val="single"/>
          <w:rtl/>
        </w:rPr>
        <w:t xml:space="preserve"> </w:t>
      </w:r>
      <w:proofErr w:type="spellStart"/>
      <w:proofErr w:type="gramStart"/>
      <w:r w:rsidRPr="007D4CC2">
        <w:rPr>
          <w:rFonts w:ascii="Arial Unicode MS" w:hAnsi="Arial Unicode MS" w:cs="Arial Unicode MS"/>
          <w:u w:val="single"/>
          <w:rtl/>
        </w:rPr>
        <w:t>הנדרש</w:t>
      </w:r>
      <w:proofErr w:type="spellEnd"/>
      <w:r w:rsidRPr="007D4CC2">
        <w:rPr>
          <w:rFonts w:ascii="Arial Unicode MS" w:hAnsi="Arial Unicode MS" w:cs="Arial Unicode MS"/>
          <w:u w:val="single"/>
          <w:rtl/>
        </w:rPr>
        <w:t>:  0.1</w:t>
      </w:r>
      <w:proofErr w:type="gramEnd"/>
      <w:r w:rsidRPr="007D4CC2">
        <w:rPr>
          <w:rFonts w:ascii="Arial Unicode MS" w:hAnsi="Arial Unicode MS" w:cs="Arial Unicode MS"/>
          <w:u w:val="single"/>
          <w:rtl/>
        </w:rPr>
        <w:t xml:space="preserve">-0.5 </w:t>
      </w:r>
      <w:proofErr w:type="spellStart"/>
      <w:r w:rsidRPr="007D4CC2">
        <w:rPr>
          <w:rFonts w:ascii="Arial Unicode MS" w:hAnsi="Arial Unicode MS" w:cs="Arial Unicode MS"/>
          <w:u w:val="single"/>
          <w:rtl/>
        </w:rPr>
        <w:t>מג"ל</w:t>
      </w:r>
      <w:proofErr w:type="spellEnd"/>
    </w:p>
    <w:p w14:paraId="116B8650" w14:textId="77777777" w:rsidR="007D4CC2" w:rsidRPr="007D4CC2" w:rsidRDefault="007D4CC2" w:rsidP="007D4CC2">
      <w:pPr>
        <w:spacing w:line="360" w:lineRule="auto"/>
        <w:ind w:left="360"/>
        <w:jc w:val="right"/>
        <w:rPr>
          <w:rFonts w:ascii="Arial Unicode MS" w:hAnsi="Arial Unicode MS" w:cs="Arial Unicode MS"/>
          <w:u w:val="single"/>
          <w:rtl/>
        </w:rPr>
      </w:pPr>
      <w:r w:rsidRPr="007D4CC2">
        <w:rPr>
          <w:rFonts w:ascii="Arial Unicode MS" w:hAnsi="Arial Unicode MS" w:cs="Arial Unicode MS"/>
          <w:u w:val="single"/>
          <w:rtl/>
        </w:rPr>
        <w:t xml:space="preserve">רמת </w:t>
      </w:r>
      <w:proofErr w:type="spellStart"/>
      <w:r w:rsidRPr="007D4CC2">
        <w:rPr>
          <w:rFonts w:ascii="Arial Unicode MS" w:hAnsi="Arial Unicode MS" w:cs="Arial Unicode MS"/>
          <w:u w:val="single"/>
          <w:rtl/>
        </w:rPr>
        <w:t>עכירות</w:t>
      </w:r>
      <w:proofErr w:type="spellEnd"/>
      <w:r w:rsidRPr="007D4CC2">
        <w:rPr>
          <w:rFonts w:ascii="Arial Unicode MS" w:hAnsi="Arial Unicode MS" w:cs="Arial Unicode MS"/>
          <w:u w:val="single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u w:val="single"/>
          <w:rtl/>
        </w:rPr>
        <w:t>מקסימלית</w:t>
      </w:r>
      <w:proofErr w:type="spellEnd"/>
      <w:r w:rsidRPr="007D4CC2">
        <w:rPr>
          <w:rFonts w:ascii="Arial Unicode MS" w:hAnsi="Arial Unicode MS" w:cs="Arial Unicode MS"/>
          <w:u w:val="single"/>
          <w:rtl/>
        </w:rPr>
        <w:t xml:space="preserve"> </w:t>
      </w:r>
      <w:proofErr w:type="spellStart"/>
      <w:proofErr w:type="gramStart"/>
      <w:r w:rsidRPr="007D4CC2">
        <w:rPr>
          <w:rFonts w:ascii="Arial Unicode MS" w:hAnsi="Arial Unicode MS" w:cs="Arial Unicode MS"/>
          <w:u w:val="single"/>
          <w:rtl/>
        </w:rPr>
        <w:t>מותרת</w:t>
      </w:r>
      <w:proofErr w:type="spellEnd"/>
      <w:r w:rsidRPr="007D4CC2">
        <w:rPr>
          <w:rFonts w:ascii="Arial Unicode MS" w:hAnsi="Arial Unicode MS" w:cs="Arial Unicode MS"/>
          <w:u w:val="single"/>
          <w:rtl/>
        </w:rPr>
        <w:t>:  1</w:t>
      </w:r>
      <w:proofErr w:type="gramEnd"/>
      <w:r w:rsidRPr="007D4CC2">
        <w:rPr>
          <w:rFonts w:ascii="Arial Unicode MS" w:hAnsi="Arial Unicode MS" w:cs="Arial Unicode MS"/>
          <w:u w:val="single"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u w:val="single"/>
          <w:rtl/>
        </w:rPr>
        <w:t>י.ע.ן</w:t>
      </w:r>
      <w:proofErr w:type="spellEnd"/>
      <w:r w:rsidRPr="007D4CC2">
        <w:rPr>
          <w:rFonts w:ascii="Arial Unicode MS" w:hAnsi="Arial Unicode MS" w:cs="Arial Unicode MS"/>
          <w:u w:val="single"/>
          <w:rtl/>
        </w:rPr>
        <w:t>.</w:t>
      </w:r>
    </w:p>
    <w:p w14:paraId="650C6774" w14:textId="77777777" w:rsidR="007D4CC2" w:rsidRPr="007D4CC2" w:rsidRDefault="007D4CC2" w:rsidP="007D4CC2">
      <w:pPr>
        <w:spacing w:line="360" w:lineRule="auto"/>
        <w:ind w:left="360"/>
        <w:jc w:val="right"/>
        <w:rPr>
          <w:rFonts w:ascii="Arial Unicode MS" w:hAnsi="Arial Unicode MS" w:cs="Arial Unicode MS"/>
          <w:b/>
          <w:bCs/>
          <w:rtl/>
        </w:rPr>
      </w:pPr>
      <w:proofErr w:type="spellStart"/>
      <w:r w:rsidRPr="007D4CC2">
        <w:rPr>
          <w:rFonts w:ascii="Arial Unicode MS" w:hAnsi="Arial Unicode MS" w:cs="Arial Unicode MS"/>
          <w:b/>
          <w:bCs/>
          <w:rtl/>
        </w:rPr>
        <w:t>כל</w:t>
      </w:r>
      <w:proofErr w:type="spellEnd"/>
      <w:r w:rsidRPr="007D4CC2">
        <w:rPr>
          <w:rFonts w:ascii="Arial Unicode MS" w:hAnsi="Arial Unicode MS" w:cs="Arial Unicode MS"/>
          <w:b/>
          <w:bCs/>
          <w:rtl/>
        </w:rPr>
        <w:t xml:space="preserve"> </w:t>
      </w:r>
      <w:proofErr w:type="spellStart"/>
      <w:r w:rsidRPr="007D4CC2">
        <w:rPr>
          <w:rFonts w:ascii="Arial Unicode MS" w:hAnsi="Arial Unicode MS" w:cs="Arial Unicode MS"/>
          <w:b/>
          <w:bCs/>
          <w:rtl/>
        </w:rPr>
        <w:t>הממצאים</w:t>
      </w:r>
      <w:proofErr w:type="spellEnd"/>
      <w:r w:rsidRPr="007D4CC2">
        <w:rPr>
          <w:rFonts w:ascii="Arial Unicode MS" w:hAnsi="Arial Unicode MS" w:cs="Arial Unicode MS"/>
          <w:b/>
          <w:bCs/>
          <w:rtl/>
        </w:rPr>
        <w:t xml:space="preserve"> </w:t>
      </w:r>
      <w:proofErr w:type="spellStart"/>
      <w:proofErr w:type="gramStart"/>
      <w:r w:rsidRPr="007D4CC2">
        <w:rPr>
          <w:rFonts w:ascii="Arial Unicode MS" w:hAnsi="Arial Unicode MS" w:cs="Arial Unicode MS"/>
          <w:b/>
          <w:bCs/>
          <w:rtl/>
        </w:rPr>
        <w:t>תקינים</w:t>
      </w:r>
      <w:proofErr w:type="spellEnd"/>
      <w:r w:rsidRPr="007D4CC2">
        <w:rPr>
          <w:rFonts w:ascii="Arial Unicode MS" w:hAnsi="Arial Unicode MS" w:cs="Arial Unicode MS"/>
          <w:b/>
          <w:bCs/>
          <w:rtl/>
        </w:rPr>
        <w:t xml:space="preserve"> .</w:t>
      </w:r>
      <w:proofErr w:type="gramEnd"/>
    </w:p>
    <w:p w14:paraId="27E9B66B" w14:textId="77777777" w:rsidR="007D4CC2" w:rsidRPr="007D4CC2" w:rsidRDefault="007D4CC2" w:rsidP="007D4CC2">
      <w:pPr>
        <w:pStyle w:val="a3"/>
        <w:spacing w:after="0" w:line="360" w:lineRule="auto"/>
        <w:ind w:left="366"/>
        <w:rPr>
          <w:rFonts w:ascii="Arial Unicode MS" w:eastAsia="Arial Unicode MS" w:hAnsi="Arial Unicode MS" w:cs="Arial Unicode MS"/>
          <w:u w:val="single"/>
          <w:rtl/>
        </w:rPr>
      </w:pPr>
    </w:p>
    <w:p w14:paraId="4C07E237" w14:textId="77777777" w:rsidR="007D4CC2" w:rsidRPr="007D4CC2" w:rsidRDefault="007D4CC2" w:rsidP="007D4CC2">
      <w:pPr>
        <w:spacing w:line="360" w:lineRule="auto"/>
        <w:rPr>
          <w:rFonts w:ascii="Arial Unicode MS" w:hAnsi="Arial Unicode MS" w:cs="Arial Unicode MS"/>
          <w:sz w:val="20"/>
          <w:szCs w:val="20"/>
          <w:highlight w:val="green"/>
          <w:rtl/>
        </w:rPr>
      </w:pPr>
    </w:p>
    <w:p w14:paraId="657E2C6C" w14:textId="77777777" w:rsidR="007D4CC2" w:rsidRPr="007D4CC2" w:rsidRDefault="007D4CC2" w:rsidP="007D4CC2">
      <w:pPr>
        <w:spacing w:line="360" w:lineRule="auto"/>
        <w:rPr>
          <w:rFonts w:ascii="Arial Unicode MS" w:hAnsi="Arial Unicode MS" w:cs="Arial Unicode MS"/>
          <w:sz w:val="20"/>
          <w:szCs w:val="20"/>
          <w:highlight w:val="green"/>
          <w:rtl/>
        </w:rPr>
      </w:pPr>
      <w:r w:rsidRPr="007D4CC2">
        <w:rPr>
          <w:rFonts w:ascii="Arial Unicode MS" w:hAnsi="Arial Unicode MS" w:cs="Arial Unicode MS"/>
          <w:noProof/>
          <w:cs/>
        </w:rPr>
        <w:drawing>
          <wp:inline distT="0" distB="0" distL="0" distR="0" wp14:anchorId="06C1E575" wp14:editId="578C5D52">
            <wp:extent cx="6438900" cy="2743200"/>
            <wp:effectExtent l="0" t="0" r="0" b="0"/>
            <wp:docPr id="25" name="תרשים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47B2046" w14:textId="77777777" w:rsidR="007D4CC2" w:rsidRPr="007D4CC2" w:rsidRDefault="007D4CC2" w:rsidP="007D4CC2">
      <w:pPr>
        <w:spacing w:line="360" w:lineRule="auto"/>
        <w:rPr>
          <w:rFonts w:ascii="Arial Unicode MS" w:hAnsi="Arial Unicode MS" w:cs="Arial Unicode MS"/>
          <w:sz w:val="20"/>
          <w:szCs w:val="20"/>
          <w:highlight w:val="green"/>
          <w:rtl/>
        </w:rPr>
      </w:pPr>
    </w:p>
    <w:p w14:paraId="7291ECA0" w14:textId="77777777" w:rsidR="007D4CC2" w:rsidRPr="007D4CC2" w:rsidRDefault="007D4CC2" w:rsidP="007D4CC2">
      <w:pPr>
        <w:spacing w:line="360" w:lineRule="auto"/>
        <w:rPr>
          <w:rFonts w:ascii="Arial Unicode MS" w:hAnsi="Arial Unicode MS" w:cs="Arial Unicode MS"/>
          <w:sz w:val="20"/>
          <w:szCs w:val="20"/>
          <w:highlight w:val="green"/>
          <w:rtl/>
        </w:rPr>
      </w:pPr>
      <w:r w:rsidRPr="007D4CC2">
        <w:rPr>
          <w:rFonts w:ascii="Arial Unicode MS" w:hAnsi="Arial Unicode MS" w:cs="Arial Unicode MS"/>
          <w:noProof/>
          <w:cs/>
        </w:rPr>
        <w:drawing>
          <wp:inline distT="0" distB="0" distL="0" distR="0" wp14:anchorId="3EE4E5E3" wp14:editId="6E53F9CC">
            <wp:extent cx="6429375" cy="2743200"/>
            <wp:effectExtent l="0" t="0" r="0" b="0"/>
            <wp:docPr id="27" name="תרשים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32FB61A" w14:textId="77777777" w:rsidR="007D4CC2" w:rsidRPr="007D4CC2" w:rsidRDefault="007D4CC2" w:rsidP="007D4CC2">
      <w:pPr>
        <w:spacing w:line="360" w:lineRule="auto"/>
        <w:rPr>
          <w:rFonts w:ascii="Arial Unicode MS" w:hAnsi="Arial Unicode MS" w:cs="Arial Unicode MS"/>
          <w:sz w:val="20"/>
          <w:szCs w:val="20"/>
          <w:highlight w:val="green"/>
          <w:rtl/>
        </w:rPr>
      </w:pPr>
    </w:p>
    <w:p w14:paraId="3869E694" w14:textId="77777777" w:rsidR="007D4CC2" w:rsidRPr="007D4CC2" w:rsidRDefault="007D4CC2" w:rsidP="007D4CC2">
      <w:pPr>
        <w:pStyle w:val="a3"/>
        <w:spacing w:after="0" w:line="360" w:lineRule="auto"/>
        <w:ind w:left="360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14:paraId="51BF7B27" w14:textId="77777777" w:rsidR="007D4CC2" w:rsidRP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</w:pPr>
      <w:r w:rsidRPr="007D4CC2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  <w:t>ס</w:t>
      </w:r>
      <w:r w:rsidRPr="007D4CC2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rtl/>
        </w:rPr>
        <w:t>י</w:t>
      </w:r>
      <w:r w:rsidRPr="007D4CC2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rtl/>
        </w:rPr>
        <w:t>כום</w:t>
      </w:r>
      <w:r w:rsidRPr="007D4CC2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rtl/>
        </w:rPr>
        <w:t>:</w:t>
      </w:r>
    </w:p>
    <w:p w14:paraId="39E47AA2" w14:textId="77777777" w:rsidR="007D4CC2" w:rsidRP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14:paraId="0D416F2C" w14:textId="77777777" w:rsidR="007D4CC2" w:rsidRP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D4CC2">
        <w:rPr>
          <w:rFonts w:ascii="Arial Unicode MS" w:eastAsia="Arial Unicode MS" w:hAnsi="Arial Unicode MS" w:cs="Arial Unicode MS"/>
          <w:sz w:val="24"/>
          <w:szCs w:val="24"/>
          <w:rtl/>
        </w:rPr>
        <w:t>תאגיד מי רעננה פועל ומבצע את הדיגום במתקני ההפקה, מתקני הטיפול ובמערכת האספקה כנדרש בתכנית הדיגום.</w:t>
      </w: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D4CC2">
        <w:rPr>
          <w:rFonts w:ascii="Arial Unicode MS" w:eastAsia="Arial Unicode MS" w:hAnsi="Arial Unicode MS" w:cs="Arial Unicode MS"/>
          <w:sz w:val="24"/>
          <w:szCs w:val="24"/>
          <w:rtl/>
        </w:rPr>
        <w:t>הנהלת התאגיד רואה בחשיבות עליונה את איכות מי השתייה המסופקים ובקרת איכותם</w:t>
      </w:r>
      <w:r w:rsidRPr="007D4CC2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</w:p>
    <w:p w14:paraId="2252A80E" w14:textId="77777777" w:rsidR="007D4CC2" w:rsidRP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D4CC2">
        <w:rPr>
          <w:rFonts w:ascii="Arial Unicode MS" w:eastAsia="Arial Unicode MS" w:hAnsi="Arial Unicode MS" w:cs="Arial Unicode MS"/>
          <w:sz w:val="24"/>
          <w:szCs w:val="24"/>
          <w:rtl/>
        </w:rPr>
        <w:t>כפי שמוצג בדו"ח זה, בחלק מהמקרים, בוצע דיגום מעל הנדרש, כבקרת "על".</w:t>
      </w:r>
    </w:p>
    <w:p w14:paraId="5805D5FC" w14:textId="77777777" w:rsidR="007D4CC2" w:rsidRPr="007D4CC2" w:rsidRDefault="007D4CC2" w:rsidP="007D4CC2">
      <w:pPr>
        <w:pStyle w:val="a3"/>
        <w:spacing w:after="0" w:line="360" w:lineRule="auto"/>
        <w:ind w:left="0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7D4CC2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כמדווח בדו"ח זה. איכות המים המסופקים, טובה מאוד.</w:t>
      </w:r>
    </w:p>
    <w:p w14:paraId="72EF0786" w14:textId="77777777" w:rsidR="007D4CC2" w:rsidRPr="007D4CC2" w:rsidRDefault="007D4CC2" w:rsidP="007D4CC2">
      <w:pPr>
        <w:pStyle w:val="a3"/>
        <w:spacing w:after="0" w:line="360" w:lineRule="auto"/>
        <w:ind w:left="360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14:paraId="57009DDC" w14:textId="77777777" w:rsidR="007D4CC2" w:rsidRPr="007D4CC2" w:rsidRDefault="007D4CC2" w:rsidP="007D4CC2">
      <w:pPr>
        <w:spacing w:line="360" w:lineRule="auto"/>
        <w:rPr>
          <w:rFonts w:ascii="Arial Unicode MS" w:hAnsi="Arial Unicode MS" w:cs="Arial Unicode MS"/>
          <w:rtl/>
        </w:rPr>
      </w:pPr>
    </w:p>
    <w:p w14:paraId="4DB4D644" w14:textId="77777777" w:rsidR="007D4CC2" w:rsidRPr="007D4CC2" w:rsidRDefault="007D4CC2" w:rsidP="007D4CC2">
      <w:pPr>
        <w:spacing w:line="360" w:lineRule="auto"/>
        <w:rPr>
          <w:rFonts w:ascii="Arial Unicode MS" w:hAnsi="Arial Unicode MS" w:cs="Arial Unicode MS"/>
        </w:rPr>
      </w:pPr>
      <w:r w:rsidRPr="007D4CC2">
        <w:rPr>
          <w:rFonts w:ascii="Arial Unicode MS" w:hAnsi="Arial Unicode MS" w:cs="Arial Unicode MS"/>
          <w:rtl/>
        </w:rPr>
        <w:tab/>
      </w:r>
      <w:r w:rsidRPr="007D4CC2">
        <w:rPr>
          <w:rFonts w:ascii="Arial Unicode MS" w:hAnsi="Arial Unicode MS" w:cs="Arial Unicode MS"/>
          <w:rtl/>
        </w:rPr>
        <w:tab/>
      </w:r>
      <w:r w:rsidRPr="007D4CC2">
        <w:rPr>
          <w:rFonts w:ascii="Arial Unicode MS" w:hAnsi="Arial Unicode MS" w:cs="Arial Unicode MS"/>
          <w:rtl/>
        </w:rPr>
        <w:tab/>
      </w:r>
      <w:r w:rsidRPr="007D4CC2">
        <w:rPr>
          <w:rFonts w:ascii="Arial Unicode MS" w:hAnsi="Arial Unicode MS" w:cs="Arial Unicode MS"/>
          <w:rtl/>
        </w:rPr>
        <w:tab/>
      </w:r>
      <w:r w:rsidRPr="007D4CC2">
        <w:rPr>
          <w:rFonts w:ascii="Arial Unicode MS" w:hAnsi="Arial Unicode MS" w:cs="Arial Unicode MS"/>
          <w:rtl/>
        </w:rPr>
        <w:tab/>
      </w:r>
      <w:r w:rsidRPr="007D4CC2">
        <w:rPr>
          <w:rFonts w:ascii="Arial Unicode MS" w:hAnsi="Arial Unicode MS" w:cs="Arial Unicode MS"/>
          <w:rtl/>
        </w:rPr>
        <w:tab/>
      </w:r>
      <w:r w:rsidRPr="007D4CC2">
        <w:rPr>
          <w:rFonts w:ascii="Arial Unicode MS" w:hAnsi="Arial Unicode MS" w:cs="Arial Unicode MS"/>
          <w:rtl/>
        </w:rPr>
        <w:tab/>
      </w:r>
    </w:p>
    <w:p w14:paraId="2D8CC446" w14:textId="77777777" w:rsidR="000D431C" w:rsidRPr="007D4CC2" w:rsidRDefault="000D431C">
      <w:pPr>
        <w:pStyle w:val="Body"/>
        <w:bidi/>
        <w:rPr>
          <w:rFonts w:ascii="Arial Unicode MS" w:hAnsi="Arial Unicode MS" w:hint="eastAsia"/>
          <w:lang w:bidi="ar-SA"/>
        </w:rPr>
      </w:pPr>
    </w:p>
    <w:sectPr w:rsidR="000D431C" w:rsidRPr="007D4CC2" w:rsidSect="00C35305">
      <w:headerReference w:type="default" r:id="rId9"/>
      <w:pgSz w:w="11906" w:h="16838"/>
      <w:pgMar w:top="850" w:right="850" w:bottom="850" w:left="850" w:header="1701" w:footer="22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FD058" w14:textId="77777777" w:rsidR="006A3463" w:rsidRDefault="006A3463">
      <w:r>
        <w:separator/>
      </w:r>
    </w:p>
  </w:endnote>
  <w:endnote w:type="continuationSeparator" w:id="0">
    <w:p w14:paraId="3B4F33E4" w14:textId="77777777" w:rsidR="006A3463" w:rsidRDefault="006A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5197" w14:textId="77777777" w:rsidR="006A3463" w:rsidRDefault="006A3463">
      <w:r>
        <w:separator/>
      </w:r>
    </w:p>
  </w:footnote>
  <w:footnote w:type="continuationSeparator" w:id="0">
    <w:p w14:paraId="0B9FE7AD" w14:textId="77777777" w:rsidR="006A3463" w:rsidRDefault="006A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758B" w14:textId="77777777" w:rsidR="000D431C" w:rsidRDefault="009E3476">
    <w:r>
      <w:rPr>
        <w:noProof/>
        <w:lang w:bidi="he-I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-154905</wp:posOffset>
          </wp:positionH>
          <wp:positionV relativeFrom="page">
            <wp:posOffset>9230773</wp:posOffset>
          </wp:positionV>
          <wp:extent cx="7278154" cy="1220852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uza_foot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039" t="2039" r="2039" b="2039"/>
                  <a:stretch>
                    <a:fillRect/>
                  </a:stretch>
                </pic:blipFill>
                <pic:spPr>
                  <a:xfrm>
                    <a:off x="0" y="0"/>
                    <a:ext cx="7278154" cy="12208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bidi="he-I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4777585</wp:posOffset>
          </wp:positionH>
          <wp:positionV relativeFrom="page">
            <wp:posOffset>311642</wp:posOffset>
          </wp:positionV>
          <wp:extent cx="2500588" cy="81671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88" cy="816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79B2"/>
    <w:multiLevelType w:val="hybridMultilevel"/>
    <w:tmpl w:val="741857C6"/>
    <w:lvl w:ilvl="0" w:tplc="2DA22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288A"/>
    <w:multiLevelType w:val="hybridMultilevel"/>
    <w:tmpl w:val="12140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313E5"/>
    <w:multiLevelType w:val="hybridMultilevel"/>
    <w:tmpl w:val="EB0018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23995"/>
    <w:multiLevelType w:val="hybridMultilevel"/>
    <w:tmpl w:val="2AAE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44210"/>
    <w:multiLevelType w:val="hybridMultilevel"/>
    <w:tmpl w:val="1F463758"/>
    <w:lvl w:ilvl="0" w:tplc="A38A77E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1C"/>
    <w:rsid w:val="000C1EF0"/>
    <w:rsid w:val="000D431C"/>
    <w:rsid w:val="00411AE5"/>
    <w:rsid w:val="006075AC"/>
    <w:rsid w:val="00630188"/>
    <w:rsid w:val="006A3463"/>
    <w:rsid w:val="007D4CC2"/>
    <w:rsid w:val="00855813"/>
    <w:rsid w:val="009E3476"/>
    <w:rsid w:val="00C00DA1"/>
    <w:rsid w:val="00C35305"/>
    <w:rsid w:val="00D21028"/>
    <w:rsid w:val="00DE575F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1A36"/>
  <w15:docId w15:val="{9F3B4BD3-E687-4332-B3ED-8DAA6A63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35305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7D4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before="360"/>
      <w:outlineLvl w:val="0"/>
    </w:pPr>
    <w:rPr>
      <w:rFonts w:asciiTheme="majorHAnsi" w:eastAsiaTheme="majorEastAsia" w:hAnsiTheme="majorHAnsi" w:cstheme="majorBidi"/>
      <w:bCs/>
      <w:color w:val="00A2FF" w:themeColor="accent1"/>
      <w:sz w:val="32"/>
      <w:szCs w:val="32"/>
      <w:bdr w:val="none" w:sz="0" w:space="0" w:color="auto"/>
      <w:lang w:bidi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7D4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before="120"/>
      <w:outlineLvl w:val="1"/>
    </w:pPr>
    <w:rPr>
      <w:rFonts w:asciiTheme="majorHAnsi" w:eastAsiaTheme="majorEastAsia" w:hAnsiTheme="majorHAnsi" w:cstheme="majorBidi"/>
      <w:bCs/>
      <w:color w:val="5E5E5E" w:themeColor="text2"/>
      <w:sz w:val="28"/>
      <w:szCs w:val="28"/>
      <w:bdr w:val="none" w:sz="0" w:space="0" w:color="auto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C35305"/>
    <w:rPr>
      <w:u w:val="single"/>
    </w:rPr>
  </w:style>
  <w:style w:type="table" w:customStyle="1" w:styleId="TableNormal">
    <w:name w:val="Table Normal"/>
    <w:rsid w:val="00C353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C35305"/>
    <w:rPr>
      <w:rFonts w:ascii="Helvetica Neue" w:hAnsi="Helvetica Neue" w:cs="Arial Unicode MS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E72C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bdr w:val="none" w:sz="0" w:space="0" w:color="auto"/>
      <w:lang w:bidi="he-IL"/>
    </w:rPr>
  </w:style>
  <w:style w:type="character" w:customStyle="1" w:styleId="default">
    <w:name w:val="default"/>
    <w:basedOn w:val="a0"/>
    <w:rsid w:val="00E72CF1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72CF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/>
      <w:noProof/>
      <w:szCs w:val="26"/>
      <w:bdr w:val="none" w:sz="0" w:space="0" w:color="auto"/>
      <w:lang w:eastAsia="he-IL"/>
    </w:rPr>
  </w:style>
  <w:style w:type="paragraph" w:styleId="a4">
    <w:name w:val="Balloon Text"/>
    <w:basedOn w:val="a"/>
    <w:link w:val="a5"/>
    <w:uiPriority w:val="99"/>
    <w:semiHidden/>
    <w:unhideWhenUsed/>
    <w:rsid w:val="006075AC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075AC"/>
    <w:rPr>
      <w:rFonts w:ascii="Tahoma" w:hAnsi="Tahoma" w:cs="Tahoma"/>
      <w:sz w:val="16"/>
      <w:szCs w:val="16"/>
      <w:lang w:bidi="ar-SA"/>
    </w:rPr>
  </w:style>
  <w:style w:type="character" w:customStyle="1" w:styleId="10">
    <w:name w:val="כותרת 1 תו"/>
    <w:basedOn w:val="a0"/>
    <w:link w:val="1"/>
    <w:uiPriority w:val="9"/>
    <w:rsid w:val="007D4CC2"/>
    <w:rPr>
      <w:rFonts w:asciiTheme="majorHAnsi" w:eastAsiaTheme="majorEastAsia" w:hAnsiTheme="majorHAnsi" w:cstheme="majorBidi"/>
      <w:bCs/>
      <w:color w:val="00A2FF" w:themeColor="accent1"/>
      <w:sz w:val="32"/>
      <w:szCs w:val="32"/>
      <w:bdr w:val="none" w:sz="0" w:space="0" w:color="auto"/>
    </w:rPr>
  </w:style>
  <w:style w:type="character" w:customStyle="1" w:styleId="20">
    <w:name w:val="כותרת 2 תו"/>
    <w:basedOn w:val="a0"/>
    <w:link w:val="2"/>
    <w:uiPriority w:val="9"/>
    <w:rsid w:val="007D4CC2"/>
    <w:rPr>
      <w:rFonts w:asciiTheme="majorHAnsi" w:eastAsiaTheme="majorEastAsia" w:hAnsiTheme="majorHAnsi" w:cstheme="majorBidi"/>
      <w:bCs/>
      <w:color w:val="5E5E5E" w:themeColor="text2"/>
      <w:sz w:val="28"/>
      <w:szCs w:val="28"/>
      <w:bdr w:val="none" w:sz="0" w:space="0" w:color="auto"/>
    </w:rPr>
  </w:style>
  <w:style w:type="table" w:styleId="1-4">
    <w:name w:val="Grid Table 1 Light Accent 4"/>
    <w:basedOn w:val="a1"/>
    <w:uiPriority w:val="46"/>
    <w:rsid w:val="007D4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</w:pPr>
    <w:rPr>
      <w:rFonts w:asciiTheme="minorHAnsi" w:eastAsiaTheme="minorHAnsi" w:hAnsiTheme="minorHAnsi" w:cstheme="minorBidi"/>
      <w:sz w:val="22"/>
      <w:szCs w:val="22"/>
      <w:bdr w:val="none" w:sz="0" w:space="0" w:color="auto"/>
      <w:rtl/>
      <w:cs/>
      <w:lang w:bidi="th-TH"/>
    </w:rPr>
    <w:tblPr>
      <w:tblStyleRowBandSize w:val="1"/>
      <w:tblStyleColBandSize w:val="1"/>
      <w:tblBorders>
        <w:top w:val="single" w:sz="4" w:space="0" w:color="FDF3AD" w:themeColor="accent4" w:themeTint="66"/>
        <w:left w:val="single" w:sz="4" w:space="0" w:color="FDF3AD" w:themeColor="accent4" w:themeTint="66"/>
        <w:bottom w:val="single" w:sz="4" w:space="0" w:color="FDF3AD" w:themeColor="accent4" w:themeTint="66"/>
        <w:right w:val="single" w:sz="4" w:space="0" w:color="FDF3AD" w:themeColor="accent4" w:themeTint="66"/>
        <w:insideH w:val="single" w:sz="4" w:space="0" w:color="FDF3AD" w:themeColor="accent4" w:themeTint="66"/>
        <w:insideV w:val="single" w:sz="4" w:space="0" w:color="FDF3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D8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D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"/>
    <w:basedOn w:val="a1"/>
    <w:uiPriority w:val="46"/>
    <w:rsid w:val="007D4C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7D4CC2"/>
    <w:tblPr>
      <w:tblStyleRowBandSize w:val="1"/>
      <w:tblStyleColBandSize w:val="1"/>
      <w:tblBorders>
        <w:top w:val="single" w:sz="4" w:space="0" w:color="99D9FF" w:themeColor="accent1" w:themeTint="66"/>
        <w:left w:val="single" w:sz="4" w:space="0" w:color="99D9FF" w:themeColor="accent1" w:themeTint="66"/>
        <w:bottom w:val="single" w:sz="4" w:space="0" w:color="99D9FF" w:themeColor="accent1" w:themeTint="66"/>
        <w:right w:val="single" w:sz="4" w:space="0" w:color="99D9FF" w:themeColor="accent1" w:themeTint="66"/>
        <w:insideH w:val="single" w:sz="4" w:space="0" w:color="99D9FF" w:themeColor="accent1" w:themeTint="66"/>
        <w:insideV w:val="single" w:sz="4" w:space="0" w:color="99D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100"/>
              <a:t>ריכוזי הכלור במערכת האספקה של רעננה - 7-12.2018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'מסלול 8'!$F$30:$F$32</c:f>
              <c:strCache>
                <c:ptCount val="3"/>
                <c:pt idx="0">
                  <c:v>ריכוז מיני'</c:v>
                </c:pt>
                <c:pt idx="1">
                  <c:v>ריכוז מקס'</c:v>
                </c:pt>
                <c:pt idx="2">
                  <c:v>ריכוז ממוצע</c:v>
                </c:pt>
              </c:strCache>
            </c:strRef>
          </c:cat>
          <c:val>
            <c:numRef>
              <c:f>'מסלול 8'!$G$30:$G$32</c:f>
              <c:numCache>
                <c:formatCode>General</c:formatCode>
                <c:ptCount val="3"/>
                <c:pt idx="0">
                  <c:v>0.1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B-4060-8D94-C5AF4A2A1A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4886600"/>
        <c:axId val="714888168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'מסלול 8'!$F$30:$F$32</c:f>
              <c:strCache>
                <c:ptCount val="3"/>
                <c:pt idx="0">
                  <c:v>ריכוז מיני'</c:v>
                </c:pt>
                <c:pt idx="1">
                  <c:v>ריכוז מקס'</c:v>
                </c:pt>
                <c:pt idx="2">
                  <c:v>ריכוז ממוצע</c:v>
                </c:pt>
              </c:strCache>
            </c:strRef>
          </c:cat>
          <c:val>
            <c:numRef>
              <c:f>'מסלול 8'!$H$30:$H$32</c:f>
              <c:numCache>
                <c:formatCode>General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CB-4060-8D94-C5AF4A2A1A2B}"/>
            </c:ext>
          </c:extLst>
        </c:ser>
        <c:ser>
          <c:idx val="2"/>
          <c:order val="2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'מסלול 8'!$F$30:$F$32</c:f>
              <c:strCache>
                <c:ptCount val="3"/>
                <c:pt idx="0">
                  <c:v>ריכוז מיני'</c:v>
                </c:pt>
                <c:pt idx="1">
                  <c:v>ריכוז מקס'</c:v>
                </c:pt>
                <c:pt idx="2">
                  <c:v>ריכוז ממוצע</c:v>
                </c:pt>
              </c:strCache>
            </c:strRef>
          </c:cat>
          <c:val>
            <c:numRef>
              <c:f>'מסלול 8'!$I$30:$I$32</c:f>
              <c:numCache>
                <c:formatCode>General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3CB-4060-8D94-C5AF4A2A1A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4886600"/>
        <c:axId val="714888168"/>
      </c:lineChart>
      <c:catAx>
        <c:axId val="714886600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714888168"/>
        <c:crosses val="autoZero"/>
        <c:auto val="1"/>
        <c:lblAlgn val="ctr"/>
        <c:lblOffset val="100"/>
        <c:noMultiLvlLbl val="0"/>
      </c:catAx>
      <c:valAx>
        <c:axId val="714888168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ריכוז הכלור הנותר (מג"ל)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e-I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714886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100"/>
              <a:t>רמת העכירות במים המסופקים של העיר רעננה לתקופה</a:t>
            </a:r>
          </a:p>
          <a:p>
            <a:pPr>
              <a:defRPr/>
            </a:pPr>
            <a:r>
              <a:rPr lang="he-IL" sz="1100"/>
              <a:t> 7-12.2018</a:t>
            </a:r>
          </a:p>
          <a:p>
            <a:pPr>
              <a:defRPr/>
            </a:pPr>
            <a:endParaRPr lang="he-IL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'מסלול 8'!$F$30:$F$32</c:f>
              <c:strCache>
                <c:ptCount val="3"/>
                <c:pt idx="0">
                  <c:v>רמה מיני'</c:v>
                </c:pt>
                <c:pt idx="1">
                  <c:v>רמה מקס'</c:v>
                </c:pt>
                <c:pt idx="2">
                  <c:v>רמת ערך ממוצע</c:v>
                </c:pt>
              </c:strCache>
            </c:strRef>
          </c:cat>
          <c:val>
            <c:numRef>
              <c:f>'מסלול 8'!$G$30:$G$32</c:f>
              <c:numCache>
                <c:formatCode>General</c:formatCode>
                <c:ptCount val="3"/>
                <c:pt idx="0">
                  <c:v>0.1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11-4AE9-8917-B11C4F4F9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8927344"/>
        <c:axId val="678928128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'מסלול 8'!$F$30:$F$32</c:f>
              <c:strCache>
                <c:ptCount val="3"/>
                <c:pt idx="0">
                  <c:v>רמה מיני'</c:v>
                </c:pt>
                <c:pt idx="1">
                  <c:v>רמה מקס'</c:v>
                </c:pt>
                <c:pt idx="2">
                  <c:v>רמת ערך ממוצע</c:v>
                </c:pt>
              </c:strCache>
            </c:strRef>
          </c:cat>
          <c:val>
            <c:numRef>
              <c:f>'מסלול 8'!$H$30:$H$32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11-4AE9-8917-B11C4F4F9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8927344"/>
        <c:axId val="678928128"/>
      </c:lineChart>
      <c:catAx>
        <c:axId val="67892734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678928128"/>
        <c:crosses val="autoZero"/>
        <c:auto val="1"/>
        <c:lblAlgn val="ctr"/>
        <c:lblOffset val="100"/>
        <c:noMultiLvlLbl val="0"/>
      </c:catAx>
      <c:valAx>
        <c:axId val="678928128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רמת העכירות (י.ע.ן)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e-I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67892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ליאת ליבוביץ</dc:creator>
  <cp:lastModifiedBy>ליאת ליבוביץ</cp:lastModifiedBy>
  <cp:revision>2</cp:revision>
  <dcterms:created xsi:type="dcterms:W3CDTF">2019-01-22T07:31:00Z</dcterms:created>
  <dcterms:modified xsi:type="dcterms:W3CDTF">2019-01-22T07:31:00Z</dcterms:modified>
</cp:coreProperties>
</file>